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0E5C3B" w14:textId="77777777" w:rsidR="00F36859" w:rsidRPr="003B3463" w:rsidRDefault="00F36859" w:rsidP="00F36859">
      <w:pPr>
        <w:spacing w:line="276" w:lineRule="auto"/>
        <w:ind w:right="2"/>
        <w:jc w:val="center"/>
        <w:rPr>
          <w:rFonts w:ascii="Century Gothic" w:hAnsi="Century Gothic"/>
          <w:b/>
          <w:bCs/>
          <w:color w:val="C00000"/>
          <w:sz w:val="40"/>
          <w:szCs w:val="40"/>
        </w:rPr>
      </w:pPr>
      <w:r w:rsidRPr="003B3463">
        <w:rPr>
          <w:rFonts w:ascii="Century Gothic" w:hAnsi="Century Gothic"/>
          <w:b/>
          <w:bCs/>
          <w:color w:val="C00000"/>
          <w:sz w:val="40"/>
          <w:szCs w:val="40"/>
        </w:rPr>
        <w:t>CAMPIONATI GIOVANILI 2026/2027</w:t>
      </w:r>
    </w:p>
    <w:p w14:paraId="13F52A03" w14:textId="77777777" w:rsidR="00F36859" w:rsidRPr="00FE42E9" w:rsidRDefault="00F36859" w:rsidP="00F36859">
      <w:pPr>
        <w:spacing w:line="276" w:lineRule="auto"/>
        <w:ind w:right="2"/>
        <w:jc w:val="center"/>
        <w:rPr>
          <w:rFonts w:ascii="Century Gothic" w:hAnsi="Century Gothic"/>
          <w:b/>
          <w:bCs/>
          <w:color w:val="FF0000"/>
          <w:sz w:val="32"/>
          <w:szCs w:val="32"/>
        </w:rPr>
      </w:pPr>
      <w:r w:rsidRPr="00FE42E9">
        <w:rPr>
          <w:rFonts w:ascii="Century Gothic" w:hAnsi="Century Gothic"/>
          <w:b/>
          <w:bCs/>
          <w:color w:val="FF0000"/>
          <w:sz w:val="32"/>
          <w:szCs w:val="32"/>
        </w:rPr>
        <w:t xml:space="preserve"> </w:t>
      </w:r>
    </w:p>
    <w:p w14:paraId="3F598231" w14:textId="77777777" w:rsidR="00F36859" w:rsidRPr="00FE42E9" w:rsidRDefault="00F36859" w:rsidP="00F36859">
      <w:pPr>
        <w:spacing w:line="276" w:lineRule="auto"/>
        <w:ind w:right="2"/>
        <w:jc w:val="center"/>
        <w:rPr>
          <w:rFonts w:ascii="Century Gothic" w:hAnsi="Century Gothic"/>
          <w:b/>
          <w:bCs/>
          <w:color w:val="000000"/>
          <w:sz w:val="32"/>
          <w:szCs w:val="32"/>
        </w:rPr>
      </w:pPr>
      <w:r>
        <w:rPr>
          <w:rFonts w:ascii="Century Gothic" w:hAnsi="Century Gothic"/>
          <w:b/>
          <w:bCs/>
          <w:color w:val="000000"/>
          <w:sz w:val="32"/>
          <w:szCs w:val="32"/>
        </w:rPr>
        <w:t xml:space="preserve">UNDER 14 2026/2027 </w:t>
      </w:r>
      <w:r w:rsidRPr="00FE42E9">
        <w:rPr>
          <w:rFonts w:ascii="Century Gothic" w:hAnsi="Century Gothic"/>
          <w:b/>
          <w:bCs/>
          <w:color w:val="000000"/>
          <w:sz w:val="32"/>
          <w:szCs w:val="32"/>
        </w:rPr>
        <w:t>(QUOTE e FASE FINALE REGIONALE)</w:t>
      </w:r>
    </w:p>
    <w:p w14:paraId="67E4681E" w14:textId="77777777" w:rsidR="00F36859" w:rsidRPr="00FE42E9" w:rsidRDefault="00F36859" w:rsidP="00F36859">
      <w:pPr>
        <w:spacing w:line="276" w:lineRule="auto"/>
        <w:ind w:right="2"/>
        <w:jc w:val="center"/>
        <w:rPr>
          <w:rFonts w:ascii="Century Gothic" w:hAnsi="Century Gothic"/>
          <w:b/>
          <w:bCs/>
          <w:color w:val="000000"/>
          <w:sz w:val="32"/>
          <w:szCs w:val="32"/>
        </w:rPr>
      </w:pPr>
    </w:p>
    <w:p w14:paraId="407B2A54" w14:textId="77777777" w:rsidR="00F36859" w:rsidRPr="00FE42E9" w:rsidRDefault="00F36859" w:rsidP="00F36859">
      <w:pPr>
        <w:spacing w:line="276" w:lineRule="auto"/>
        <w:ind w:right="2"/>
        <w:jc w:val="center"/>
        <w:rPr>
          <w:rFonts w:ascii="Century Gothic" w:hAnsi="Century Gothic"/>
          <w:b/>
          <w:bCs/>
          <w:color w:val="000000"/>
          <w:sz w:val="32"/>
          <w:szCs w:val="32"/>
        </w:rPr>
      </w:pPr>
      <w:r>
        <w:rPr>
          <w:rFonts w:ascii="Century Gothic" w:hAnsi="Century Gothic"/>
          <w:b/>
          <w:bCs/>
          <w:color w:val="000000"/>
          <w:sz w:val="32"/>
          <w:szCs w:val="32"/>
        </w:rPr>
        <w:t>UNDER 15 2026/2027</w:t>
      </w:r>
      <w:r w:rsidRPr="00FE42E9">
        <w:rPr>
          <w:rFonts w:ascii="Century Gothic" w:hAnsi="Century Gothic"/>
          <w:b/>
          <w:bCs/>
          <w:color w:val="000000"/>
          <w:sz w:val="32"/>
          <w:szCs w:val="32"/>
        </w:rPr>
        <w:t xml:space="preserve"> (QUOTE e FASE DI QUALIF</w:t>
      </w:r>
      <w:r>
        <w:rPr>
          <w:rFonts w:ascii="Century Gothic" w:hAnsi="Century Gothic"/>
          <w:b/>
          <w:bCs/>
          <w:color w:val="000000"/>
          <w:sz w:val="32"/>
          <w:szCs w:val="32"/>
        </w:rPr>
        <w:t>ICAZIONE UNDER 16 REGIONALE 2027/2028</w:t>
      </w:r>
      <w:r w:rsidRPr="00FE42E9">
        <w:rPr>
          <w:rFonts w:ascii="Century Gothic" w:hAnsi="Century Gothic"/>
          <w:b/>
          <w:bCs/>
          <w:color w:val="000000"/>
          <w:sz w:val="32"/>
          <w:szCs w:val="32"/>
        </w:rPr>
        <w:t>)</w:t>
      </w:r>
    </w:p>
    <w:p w14:paraId="5013B3C7" w14:textId="77777777" w:rsidR="00F36859" w:rsidRPr="00903743" w:rsidRDefault="00F36859" w:rsidP="00F36859">
      <w:pPr>
        <w:spacing w:line="276" w:lineRule="auto"/>
        <w:ind w:right="2"/>
        <w:jc w:val="center"/>
        <w:rPr>
          <w:b/>
          <w:bCs/>
          <w:color w:val="000000"/>
          <w:sz w:val="32"/>
          <w:szCs w:val="32"/>
        </w:rPr>
      </w:pPr>
    </w:p>
    <w:p w14:paraId="1EE4BC47" w14:textId="77777777" w:rsidR="00F36859" w:rsidRPr="00FE42E9" w:rsidRDefault="00F36859" w:rsidP="00F36859">
      <w:pPr>
        <w:spacing w:line="276" w:lineRule="auto"/>
        <w:ind w:right="2"/>
        <w:jc w:val="both"/>
        <w:rPr>
          <w:rFonts w:ascii="Century Gothic" w:hAnsi="Century Gothic"/>
          <w:color w:val="000000"/>
          <w:sz w:val="24"/>
          <w:szCs w:val="24"/>
        </w:rPr>
      </w:pPr>
      <w:r w:rsidRPr="00FE42E9">
        <w:rPr>
          <w:rFonts w:ascii="Century Gothic" w:hAnsi="Century Gothic"/>
          <w:color w:val="000000"/>
          <w:sz w:val="24"/>
          <w:szCs w:val="24"/>
        </w:rPr>
        <w:t>Il presente documento regolamenta:</w:t>
      </w:r>
    </w:p>
    <w:p w14:paraId="4817A13F" w14:textId="77777777" w:rsidR="00F36859" w:rsidRPr="00FE42E9" w:rsidRDefault="00F36859" w:rsidP="00F36859">
      <w:pPr>
        <w:numPr>
          <w:ilvl w:val="0"/>
          <w:numId w:val="2"/>
        </w:numPr>
        <w:spacing w:line="276" w:lineRule="auto"/>
        <w:ind w:left="0" w:right="2" w:firstLine="0"/>
        <w:jc w:val="both"/>
        <w:rPr>
          <w:rFonts w:ascii="Century Gothic" w:hAnsi="Century Gothic"/>
          <w:color w:val="000000"/>
          <w:sz w:val="24"/>
          <w:szCs w:val="24"/>
        </w:rPr>
      </w:pPr>
      <w:r w:rsidRPr="00FE42E9">
        <w:rPr>
          <w:rFonts w:ascii="Century Gothic" w:hAnsi="Century Gothic"/>
          <w:color w:val="000000"/>
          <w:sz w:val="24"/>
          <w:szCs w:val="24"/>
        </w:rPr>
        <w:t xml:space="preserve">le quote del campionato UNDER 14 PROVINCIALE </w:t>
      </w:r>
      <w:bookmarkStart w:id="0" w:name="_Hlk219362591"/>
      <w:r>
        <w:rPr>
          <w:rFonts w:ascii="Century Gothic" w:hAnsi="Century Gothic"/>
          <w:color w:val="000000"/>
          <w:sz w:val="24"/>
          <w:szCs w:val="24"/>
        </w:rPr>
        <w:t>2026/2027</w:t>
      </w:r>
      <w:r w:rsidRPr="00FE42E9">
        <w:rPr>
          <w:rFonts w:ascii="Century Gothic" w:hAnsi="Century Gothic"/>
          <w:color w:val="000000"/>
          <w:sz w:val="24"/>
          <w:szCs w:val="24"/>
        </w:rPr>
        <w:t xml:space="preserve"> </w:t>
      </w:r>
      <w:bookmarkEnd w:id="0"/>
      <w:r w:rsidRPr="00FE42E9">
        <w:rPr>
          <w:rFonts w:ascii="Century Gothic" w:hAnsi="Century Gothic"/>
          <w:color w:val="000000"/>
          <w:sz w:val="24"/>
          <w:szCs w:val="24"/>
        </w:rPr>
        <w:t>per l’ammissione al ca</w:t>
      </w:r>
      <w:r>
        <w:rPr>
          <w:rFonts w:ascii="Century Gothic" w:hAnsi="Century Gothic"/>
          <w:color w:val="000000"/>
          <w:sz w:val="24"/>
          <w:szCs w:val="24"/>
        </w:rPr>
        <w:t>mpionato UNDER 15 REGIONALE 2027/2028</w:t>
      </w:r>
      <w:r w:rsidRPr="00FE42E9">
        <w:rPr>
          <w:rFonts w:ascii="Century Gothic" w:hAnsi="Century Gothic"/>
          <w:color w:val="000000"/>
          <w:sz w:val="24"/>
          <w:szCs w:val="24"/>
        </w:rPr>
        <w:t>;</w:t>
      </w:r>
    </w:p>
    <w:p w14:paraId="4D91C33B" w14:textId="77777777" w:rsidR="00F36859" w:rsidRPr="00FE42E9" w:rsidRDefault="00F36859" w:rsidP="00F36859">
      <w:pPr>
        <w:numPr>
          <w:ilvl w:val="0"/>
          <w:numId w:val="2"/>
        </w:numPr>
        <w:spacing w:line="276" w:lineRule="auto"/>
        <w:ind w:left="0" w:right="2" w:firstLine="0"/>
        <w:jc w:val="both"/>
        <w:rPr>
          <w:rFonts w:ascii="Century Gothic" w:hAnsi="Century Gothic"/>
          <w:color w:val="000000"/>
          <w:sz w:val="24"/>
          <w:szCs w:val="24"/>
        </w:rPr>
      </w:pPr>
      <w:r w:rsidRPr="00FE42E9">
        <w:rPr>
          <w:rFonts w:ascii="Century Gothic" w:hAnsi="Century Gothic"/>
          <w:color w:val="000000"/>
          <w:sz w:val="24"/>
          <w:szCs w:val="24"/>
        </w:rPr>
        <w:t>la fase finale regionale del camp</w:t>
      </w:r>
      <w:r>
        <w:rPr>
          <w:rFonts w:ascii="Century Gothic" w:hAnsi="Century Gothic"/>
          <w:color w:val="000000"/>
          <w:sz w:val="24"/>
          <w:szCs w:val="24"/>
        </w:rPr>
        <w:t>ionato UNDER 14 PROVINCIALE 2026/2027</w:t>
      </w:r>
      <w:r w:rsidRPr="00FE42E9">
        <w:rPr>
          <w:rFonts w:ascii="Century Gothic" w:hAnsi="Century Gothic"/>
          <w:color w:val="000000"/>
          <w:sz w:val="24"/>
          <w:szCs w:val="24"/>
        </w:rPr>
        <w:t>;</w:t>
      </w:r>
    </w:p>
    <w:p w14:paraId="6BFB8400" w14:textId="77777777" w:rsidR="00F36859" w:rsidRPr="00FE42E9" w:rsidRDefault="00F36859" w:rsidP="00F36859">
      <w:pPr>
        <w:numPr>
          <w:ilvl w:val="0"/>
          <w:numId w:val="2"/>
        </w:numPr>
        <w:spacing w:line="276" w:lineRule="auto"/>
        <w:ind w:left="0" w:right="2" w:firstLine="0"/>
        <w:jc w:val="both"/>
        <w:rPr>
          <w:rFonts w:ascii="Century Gothic" w:hAnsi="Century Gothic"/>
          <w:color w:val="000000"/>
          <w:sz w:val="24"/>
          <w:szCs w:val="24"/>
        </w:rPr>
      </w:pPr>
      <w:r w:rsidRPr="00FE42E9">
        <w:rPr>
          <w:rFonts w:ascii="Century Gothic" w:hAnsi="Century Gothic"/>
          <w:color w:val="000000"/>
          <w:sz w:val="24"/>
          <w:szCs w:val="24"/>
        </w:rPr>
        <w:t>le quote del camp</w:t>
      </w:r>
      <w:r>
        <w:rPr>
          <w:rFonts w:ascii="Century Gothic" w:hAnsi="Century Gothic"/>
          <w:color w:val="000000"/>
          <w:sz w:val="24"/>
          <w:szCs w:val="24"/>
        </w:rPr>
        <w:t xml:space="preserve">ionato UNDER 15 PROVINCIALE 2026/2027 </w:t>
      </w:r>
      <w:r w:rsidRPr="00FE42E9">
        <w:rPr>
          <w:rFonts w:ascii="Century Gothic" w:hAnsi="Century Gothic"/>
          <w:color w:val="000000"/>
          <w:sz w:val="24"/>
          <w:szCs w:val="24"/>
        </w:rPr>
        <w:t>per l’ammissione alla fase di qualificazione al campionato</w:t>
      </w:r>
      <w:r>
        <w:rPr>
          <w:rFonts w:ascii="Century Gothic" w:hAnsi="Century Gothic"/>
          <w:color w:val="000000"/>
          <w:sz w:val="24"/>
          <w:szCs w:val="24"/>
        </w:rPr>
        <w:t xml:space="preserve"> UNDER 16 REGIONALE 2027/2028</w:t>
      </w:r>
      <w:r w:rsidRPr="00FE42E9">
        <w:rPr>
          <w:rFonts w:ascii="Century Gothic" w:hAnsi="Century Gothic"/>
          <w:color w:val="000000"/>
          <w:sz w:val="24"/>
          <w:szCs w:val="24"/>
        </w:rPr>
        <w:t>;</w:t>
      </w:r>
    </w:p>
    <w:p w14:paraId="2B03DE7A" w14:textId="77777777" w:rsidR="00F36859" w:rsidRPr="00FE42E9" w:rsidRDefault="00F36859" w:rsidP="00F36859">
      <w:pPr>
        <w:numPr>
          <w:ilvl w:val="0"/>
          <w:numId w:val="2"/>
        </w:numPr>
        <w:spacing w:line="276" w:lineRule="auto"/>
        <w:ind w:left="0" w:right="2" w:firstLine="0"/>
        <w:jc w:val="both"/>
        <w:rPr>
          <w:rFonts w:ascii="Century Gothic" w:hAnsi="Century Gothic"/>
          <w:color w:val="000000"/>
          <w:sz w:val="24"/>
          <w:szCs w:val="24"/>
        </w:rPr>
      </w:pPr>
      <w:r w:rsidRPr="00FE42E9">
        <w:rPr>
          <w:rFonts w:ascii="Century Gothic" w:hAnsi="Century Gothic"/>
          <w:color w:val="000000"/>
          <w:sz w:val="24"/>
          <w:szCs w:val="24"/>
        </w:rPr>
        <w:t>la fase di qualificazione al ca</w:t>
      </w:r>
      <w:r>
        <w:rPr>
          <w:rFonts w:ascii="Century Gothic" w:hAnsi="Century Gothic"/>
          <w:color w:val="000000"/>
          <w:sz w:val="24"/>
          <w:szCs w:val="24"/>
        </w:rPr>
        <w:t>mpionato UNDER 16 REGIONALE 2027/2028</w:t>
      </w:r>
      <w:r w:rsidRPr="00FE42E9">
        <w:rPr>
          <w:rFonts w:ascii="Century Gothic" w:hAnsi="Century Gothic"/>
          <w:color w:val="000000"/>
          <w:sz w:val="24"/>
          <w:szCs w:val="24"/>
        </w:rPr>
        <w:t>.</w:t>
      </w:r>
    </w:p>
    <w:p w14:paraId="4E7AA624" w14:textId="77777777" w:rsidR="00F36859" w:rsidRPr="00FE42E9" w:rsidRDefault="00F36859" w:rsidP="00F36859">
      <w:pPr>
        <w:spacing w:line="276" w:lineRule="auto"/>
        <w:ind w:right="2"/>
        <w:rPr>
          <w:rFonts w:ascii="Century Gothic" w:hAnsi="Century Gothic"/>
          <w:b/>
          <w:bCs/>
          <w:color w:val="FF0000"/>
          <w:sz w:val="24"/>
          <w:szCs w:val="24"/>
          <w:u w:val="single"/>
        </w:rPr>
      </w:pPr>
    </w:p>
    <w:p w14:paraId="52449948" w14:textId="77777777" w:rsidR="00F36859" w:rsidRPr="00FE42E9" w:rsidRDefault="00F36859" w:rsidP="00F36859">
      <w:pPr>
        <w:numPr>
          <w:ilvl w:val="0"/>
          <w:numId w:val="3"/>
        </w:numPr>
        <w:spacing w:line="276" w:lineRule="auto"/>
        <w:ind w:left="0" w:right="2" w:firstLine="0"/>
        <w:jc w:val="both"/>
        <w:rPr>
          <w:rFonts w:ascii="Century Gothic" w:hAnsi="Century Gothic"/>
          <w:b/>
          <w:bCs/>
          <w:color w:val="000000"/>
          <w:sz w:val="24"/>
          <w:szCs w:val="24"/>
          <w:u w:val="single"/>
        </w:rPr>
      </w:pPr>
      <w:r>
        <w:rPr>
          <w:rFonts w:ascii="Century Gothic" w:hAnsi="Century Gothic"/>
          <w:b/>
          <w:bCs/>
          <w:color w:val="000000"/>
          <w:sz w:val="24"/>
          <w:szCs w:val="24"/>
          <w:u w:val="single"/>
        </w:rPr>
        <w:t>QUOTE UNDER 14 PROVINCIALE 2026/2027</w:t>
      </w:r>
      <w:r w:rsidRPr="00FE42E9">
        <w:rPr>
          <w:rFonts w:ascii="Century Gothic" w:hAnsi="Century Gothic"/>
          <w:b/>
          <w:bCs/>
          <w:color w:val="000000"/>
          <w:sz w:val="24"/>
          <w:szCs w:val="24"/>
          <w:u w:val="single"/>
        </w:rPr>
        <w:t xml:space="preserve"> per l’ammissione al campion</w:t>
      </w:r>
      <w:r>
        <w:rPr>
          <w:rFonts w:ascii="Century Gothic" w:hAnsi="Century Gothic"/>
          <w:b/>
          <w:bCs/>
          <w:color w:val="000000"/>
          <w:sz w:val="24"/>
          <w:szCs w:val="24"/>
          <w:u w:val="single"/>
        </w:rPr>
        <w:t>ato UNDER 15 REGIONALE 2027/2028</w:t>
      </w:r>
    </w:p>
    <w:p w14:paraId="2CB92FB5" w14:textId="77777777" w:rsidR="00F36859" w:rsidRPr="00FE42E9" w:rsidRDefault="00F36859" w:rsidP="00F36859">
      <w:pPr>
        <w:spacing w:line="276" w:lineRule="auto"/>
        <w:ind w:right="2"/>
        <w:jc w:val="both"/>
        <w:rPr>
          <w:rFonts w:ascii="Century Gothic" w:hAnsi="Century Gothic"/>
          <w:color w:val="000000"/>
          <w:sz w:val="24"/>
          <w:szCs w:val="24"/>
        </w:rPr>
      </w:pPr>
      <w:bookmarkStart w:id="1" w:name="_Hlk219364086"/>
      <w:r w:rsidRPr="00FE42E9">
        <w:rPr>
          <w:rFonts w:ascii="Century Gothic" w:hAnsi="Century Gothic"/>
          <w:color w:val="000000"/>
          <w:sz w:val="24"/>
          <w:szCs w:val="24"/>
        </w:rPr>
        <w:t xml:space="preserve">Come da </w:t>
      </w:r>
      <w:r w:rsidRPr="00FE42E9">
        <w:rPr>
          <w:rFonts w:ascii="Century Gothic" w:hAnsi="Century Gothic"/>
          <w:i/>
          <w:iCs/>
          <w:color w:val="000000"/>
          <w:sz w:val="24"/>
          <w:szCs w:val="24"/>
        </w:rPr>
        <w:t>“Regol</w:t>
      </w:r>
      <w:r>
        <w:rPr>
          <w:rFonts w:ascii="Century Gothic" w:hAnsi="Century Gothic"/>
          <w:i/>
          <w:iCs/>
          <w:color w:val="000000"/>
          <w:sz w:val="24"/>
          <w:szCs w:val="24"/>
        </w:rPr>
        <w:t>amento Campionati Giovanili 2026/2027</w:t>
      </w:r>
      <w:r w:rsidRPr="00FE42E9">
        <w:rPr>
          <w:rFonts w:ascii="Century Gothic" w:hAnsi="Century Gothic"/>
          <w:i/>
          <w:iCs/>
          <w:color w:val="000000"/>
          <w:sz w:val="24"/>
          <w:szCs w:val="24"/>
        </w:rPr>
        <w:t xml:space="preserve"> e Composizione Or</w:t>
      </w:r>
      <w:r>
        <w:rPr>
          <w:rFonts w:ascii="Century Gothic" w:hAnsi="Century Gothic"/>
          <w:i/>
          <w:iCs/>
          <w:color w:val="000000"/>
          <w:sz w:val="24"/>
          <w:szCs w:val="24"/>
        </w:rPr>
        <w:t>ganici Campionati Giovanili 2027/2028</w:t>
      </w:r>
      <w:r w:rsidRPr="00FE42E9">
        <w:rPr>
          <w:rFonts w:ascii="Century Gothic" w:hAnsi="Century Gothic"/>
          <w:i/>
          <w:iCs/>
          <w:color w:val="000000"/>
          <w:sz w:val="24"/>
          <w:szCs w:val="24"/>
        </w:rPr>
        <w:t>”</w:t>
      </w:r>
      <w:r w:rsidRPr="00FE42E9">
        <w:rPr>
          <w:rFonts w:ascii="Century Gothic" w:hAnsi="Century Gothic"/>
          <w:color w:val="000000"/>
          <w:sz w:val="24"/>
          <w:szCs w:val="24"/>
        </w:rPr>
        <w:t xml:space="preserve"> pubblicato sul </w:t>
      </w:r>
      <w:bookmarkStart w:id="2" w:name="_Hlk219364132"/>
      <w:r>
        <w:rPr>
          <w:rFonts w:ascii="Century Gothic" w:hAnsi="Century Gothic"/>
          <w:color w:val="000000"/>
          <w:sz w:val="24"/>
          <w:szCs w:val="24"/>
        </w:rPr>
        <w:t>CU C.R.E.R. n. 25 del 04.09.2026</w:t>
      </w:r>
      <w:r w:rsidRPr="00FE42E9">
        <w:rPr>
          <w:rFonts w:ascii="Century Gothic" w:hAnsi="Century Gothic"/>
          <w:color w:val="000000"/>
          <w:sz w:val="24"/>
          <w:szCs w:val="24"/>
        </w:rPr>
        <w:t xml:space="preserve">, </w:t>
      </w:r>
      <w:bookmarkEnd w:id="2"/>
      <w:r w:rsidRPr="00FE42E9">
        <w:rPr>
          <w:rFonts w:ascii="Century Gothic" w:hAnsi="Century Gothic"/>
          <w:color w:val="000000"/>
          <w:sz w:val="24"/>
          <w:szCs w:val="24"/>
        </w:rPr>
        <w:t>l’organico del Ca</w:t>
      </w:r>
      <w:r>
        <w:rPr>
          <w:rFonts w:ascii="Century Gothic" w:hAnsi="Century Gothic"/>
          <w:color w:val="000000"/>
          <w:sz w:val="24"/>
          <w:szCs w:val="24"/>
        </w:rPr>
        <w:t>mpionato UNDER 15 REGIONALE 2027/2028</w:t>
      </w:r>
      <w:r w:rsidRPr="00FE42E9">
        <w:rPr>
          <w:rFonts w:ascii="Century Gothic" w:hAnsi="Century Gothic"/>
          <w:color w:val="000000"/>
          <w:sz w:val="24"/>
          <w:szCs w:val="24"/>
        </w:rPr>
        <w:t xml:space="preserve"> (n. 56 squadre complessive) sarà composto da n. 28 squadre individuate sulla base dei punteggi S.G.S.</w:t>
      </w:r>
      <w:r>
        <w:rPr>
          <w:rFonts w:ascii="Century Gothic" w:hAnsi="Century Gothic"/>
          <w:color w:val="000000"/>
          <w:sz w:val="24"/>
          <w:szCs w:val="24"/>
        </w:rPr>
        <w:t xml:space="preserve"> pubblicati sul CU n. 4 SGS del 24.07.2026</w:t>
      </w:r>
      <w:r w:rsidRPr="00FE42E9">
        <w:rPr>
          <w:rFonts w:ascii="Century Gothic" w:hAnsi="Century Gothic"/>
          <w:color w:val="000000"/>
          <w:sz w:val="24"/>
          <w:szCs w:val="24"/>
        </w:rPr>
        <w:t xml:space="preserve"> e da n. 28 squadre individuate sulla base dei risultati dei camp</w:t>
      </w:r>
      <w:r>
        <w:rPr>
          <w:rFonts w:ascii="Century Gothic" w:hAnsi="Century Gothic"/>
          <w:color w:val="000000"/>
          <w:sz w:val="24"/>
          <w:szCs w:val="24"/>
        </w:rPr>
        <w:t>ionati UNDER 14 PROVINCIALE 2026/2027</w:t>
      </w:r>
      <w:r w:rsidRPr="00FE42E9">
        <w:rPr>
          <w:rFonts w:ascii="Century Gothic" w:hAnsi="Century Gothic"/>
          <w:color w:val="000000"/>
          <w:sz w:val="24"/>
          <w:szCs w:val="24"/>
        </w:rPr>
        <w:t>, suddivise tra i vari campionati provinciali sulla base delle seguenti quote:</w:t>
      </w:r>
    </w:p>
    <w:bookmarkEnd w:id="1"/>
    <w:p w14:paraId="5767F058" w14:textId="77777777" w:rsidR="00F36859" w:rsidRPr="00FE42E9" w:rsidRDefault="00F36859" w:rsidP="00F36859">
      <w:pPr>
        <w:numPr>
          <w:ilvl w:val="0"/>
          <w:numId w:val="1"/>
        </w:numPr>
        <w:spacing w:line="276" w:lineRule="auto"/>
        <w:ind w:left="0" w:right="2" w:firstLine="0"/>
        <w:jc w:val="both"/>
        <w:rPr>
          <w:rFonts w:ascii="Century Gothic" w:hAnsi="Century Gothic"/>
          <w:color w:val="000000"/>
          <w:sz w:val="24"/>
          <w:szCs w:val="24"/>
        </w:rPr>
      </w:pPr>
      <w:r w:rsidRPr="00FE42E9">
        <w:rPr>
          <w:rFonts w:ascii="Century Gothic" w:hAnsi="Century Gothic"/>
          <w:color w:val="000000"/>
          <w:sz w:val="24"/>
          <w:szCs w:val="24"/>
        </w:rPr>
        <w:t xml:space="preserve"> Delegazione di Piacenza: n. 2 società (</w:t>
      </w:r>
      <w:r>
        <w:rPr>
          <w:rFonts w:ascii="Century Gothic" w:hAnsi="Century Gothic"/>
          <w:color w:val="000000"/>
          <w:sz w:val="24"/>
          <w:szCs w:val="24"/>
        </w:rPr>
        <w:t>le prime 2 classificate del girone finale a 8 squadre);</w:t>
      </w:r>
    </w:p>
    <w:p w14:paraId="497C45A5" w14:textId="77777777" w:rsidR="00F36859" w:rsidRPr="00FE42E9" w:rsidRDefault="00F36859" w:rsidP="00F36859">
      <w:pPr>
        <w:numPr>
          <w:ilvl w:val="0"/>
          <w:numId w:val="1"/>
        </w:numPr>
        <w:spacing w:line="276" w:lineRule="auto"/>
        <w:ind w:left="0" w:right="2" w:firstLine="0"/>
        <w:jc w:val="both"/>
        <w:rPr>
          <w:rFonts w:ascii="Century Gothic" w:hAnsi="Century Gothic"/>
          <w:color w:val="000000"/>
          <w:sz w:val="24"/>
          <w:szCs w:val="24"/>
        </w:rPr>
      </w:pPr>
      <w:r>
        <w:rPr>
          <w:rFonts w:ascii="Century Gothic" w:hAnsi="Century Gothic"/>
          <w:color w:val="000000"/>
          <w:sz w:val="24"/>
          <w:szCs w:val="24"/>
        </w:rPr>
        <w:t xml:space="preserve"> Delegazione di Parma: n. 3 società (le 2 finaliste e la vincitrice della finale 3°-4° posto</w:t>
      </w:r>
      <w:r w:rsidRPr="00FE42E9">
        <w:rPr>
          <w:rFonts w:ascii="Century Gothic" w:hAnsi="Century Gothic"/>
          <w:color w:val="000000"/>
          <w:sz w:val="24"/>
          <w:szCs w:val="24"/>
        </w:rPr>
        <w:t>);</w:t>
      </w:r>
    </w:p>
    <w:p w14:paraId="3F88B770" w14:textId="77777777" w:rsidR="00F36859" w:rsidRPr="00FE42E9" w:rsidRDefault="00F36859" w:rsidP="00F36859">
      <w:pPr>
        <w:numPr>
          <w:ilvl w:val="0"/>
          <w:numId w:val="1"/>
        </w:numPr>
        <w:spacing w:line="276" w:lineRule="auto"/>
        <w:ind w:left="0" w:right="2" w:firstLine="0"/>
        <w:jc w:val="both"/>
        <w:rPr>
          <w:rFonts w:ascii="Century Gothic" w:hAnsi="Century Gothic"/>
          <w:color w:val="000000"/>
          <w:sz w:val="24"/>
          <w:szCs w:val="24"/>
        </w:rPr>
      </w:pPr>
      <w:r w:rsidRPr="00FE42E9">
        <w:rPr>
          <w:rFonts w:ascii="Century Gothic" w:hAnsi="Century Gothic"/>
          <w:color w:val="000000"/>
          <w:sz w:val="24"/>
          <w:szCs w:val="24"/>
        </w:rPr>
        <w:t xml:space="preserve"> Delegazione di Reggio Emilia: n. 4 società (le prime 4 squadre qualificate nel girone finale</w:t>
      </w:r>
      <w:r>
        <w:rPr>
          <w:rFonts w:ascii="Century Gothic" w:hAnsi="Century Gothic"/>
          <w:color w:val="000000"/>
          <w:sz w:val="24"/>
          <w:szCs w:val="24"/>
        </w:rPr>
        <w:t xml:space="preserve"> a 6 squadre</w:t>
      </w:r>
      <w:r w:rsidRPr="00FE42E9">
        <w:rPr>
          <w:rFonts w:ascii="Century Gothic" w:hAnsi="Century Gothic"/>
          <w:color w:val="000000"/>
          <w:sz w:val="24"/>
          <w:szCs w:val="24"/>
        </w:rPr>
        <w:t>)</w:t>
      </w:r>
      <w:r>
        <w:rPr>
          <w:rFonts w:ascii="Century Gothic" w:hAnsi="Century Gothic"/>
          <w:color w:val="000000"/>
          <w:sz w:val="24"/>
          <w:szCs w:val="24"/>
        </w:rPr>
        <w:t>;</w:t>
      </w:r>
    </w:p>
    <w:p w14:paraId="7AF21E1F" w14:textId="77777777" w:rsidR="00F36859" w:rsidRPr="00FE42E9" w:rsidRDefault="00F36859" w:rsidP="00F36859">
      <w:pPr>
        <w:numPr>
          <w:ilvl w:val="0"/>
          <w:numId w:val="1"/>
        </w:numPr>
        <w:spacing w:line="276" w:lineRule="auto"/>
        <w:ind w:left="0" w:right="2" w:firstLine="0"/>
        <w:jc w:val="both"/>
        <w:rPr>
          <w:rFonts w:ascii="Century Gothic" w:hAnsi="Century Gothic"/>
          <w:color w:val="000000"/>
          <w:sz w:val="24"/>
          <w:szCs w:val="24"/>
        </w:rPr>
      </w:pPr>
      <w:r w:rsidRPr="00FE42E9">
        <w:rPr>
          <w:rFonts w:ascii="Century Gothic" w:hAnsi="Century Gothic"/>
          <w:color w:val="000000"/>
          <w:sz w:val="24"/>
          <w:szCs w:val="24"/>
        </w:rPr>
        <w:t xml:space="preserve"> Delegazione di Modena: n. 4 società (le quattro società qualificate per le semifinali);</w:t>
      </w:r>
    </w:p>
    <w:p w14:paraId="357A94AE" w14:textId="77777777" w:rsidR="00F36859" w:rsidRPr="00FE42E9" w:rsidRDefault="00F36859" w:rsidP="00F36859">
      <w:pPr>
        <w:numPr>
          <w:ilvl w:val="0"/>
          <w:numId w:val="1"/>
        </w:numPr>
        <w:spacing w:line="276" w:lineRule="auto"/>
        <w:ind w:left="0" w:right="2" w:firstLine="0"/>
        <w:jc w:val="both"/>
        <w:rPr>
          <w:rFonts w:ascii="Century Gothic" w:hAnsi="Century Gothic"/>
          <w:color w:val="000000"/>
          <w:sz w:val="24"/>
          <w:szCs w:val="24"/>
        </w:rPr>
      </w:pPr>
      <w:r w:rsidRPr="00FE42E9">
        <w:rPr>
          <w:rFonts w:ascii="Century Gothic" w:hAnsi="Century Gothic"/>
          <w:color w:val="000000"/>
          <w:sz w:val="24"/>
          <w:szCs w:val="24"/>
        </w:rPr>
        <w:t xml:space="preserve"> Delegazione di Bologna: n. 5 società (le prime </w:t>
      </w:r>
      <w:r>
        <w:rPr>
          <w:rFonts w:ascii="Century Gothic" w:hAnsi="Century Gothic"/>
          <w:color w:val="000000"/>
          <w:sz w:val="24"/>
          <w:szCs w:val="24"/>
        </w:rPr>
        <w:t xml:space="preserve">5 </w:t>
      </w:r>
      <w:r w:rsidRPr="00FE42E9">
        <w:rPr>
          <w:rFonts w:ascii="Century Gothic" w:hAnsi="Century Gothic"/>
          <w:color w:val="000000"/>
          <w:sz w:val="24"/>
          <w:szCs w:val="24"/>
        </w:rPr>
        <w:t xml:space="preserve">classificate </w:t>
      </w:r>
      <w:r>
        <w:rPr>
          <w:rFonts w:ascii="Century Gothic" w:hAnsi="Century Gothic"/>
          <w:color w:val="000000"/>
          <w:sz w:val="24"/>
          <w:szCs w:val="24"/>
        </w:rPr>
        <w:t>del girone finale a 8 squadre</w:t>
      </w:r>
      <w:r w:rsidRPr="00FE42E9">
        <w:rPr>
          <w:rFonts w:ascii="Century Gothic" w:hAnsi="Century Gothic"/>
          <w:color w:val="000000"/>
          <w:sz w:val="24"/>
          <w:szCs w:val="24"/>
        </w:rPr>
        <w:t>);</w:t>
      </w:r>
    </w:p>
    <w:p w14:paraId="3AA6B625" w14:textId="77777777" w:rsidR="00F36859" w:rsidRPr="00FE42E9" w:rsidRDefault="00F36859" w:rsidP="00F36859">
      <w:pPr>
        <w:numPr>
          <w:ilvl w:val="0"/>
          <w:numId w:val="1"/>
        </w:numPr>
        <w:spacing w:line="276" w:lineRule="auto"/>
        <w:ind w:left="0" w:right="2" w:firstLine="0"/>
        <w:jc w:val="both"/>
        <w:rPr>
          <w:rFonts w:ascii="Century Gothic" w:hAnsi="Century Gothic"/>
          <w:color w:val="000000"/>
          <w:sz w:val="24"/>
          <w:szCs w:val="24"/>
        </w:rPr>
      </w:pPr>
      <w:r w:rsidRPr="00FE42E9">
        <w:rPr>
          <w:rFonts w:ascii="Century Gothic" w:hAnsi="Century Gothic"/>
          <w:color w:val="000000"/>
          <w:sz w:val="24"/>
          <w:szCs w:val="24"/>
        </w:rPr>
        <w:t xml:space="preserve"> Delegazione di Ferrara: n. 2 società (le prime due classificate del girone unico);</w:t>
      </w:r>
    </w:p>
    <w:p w14:paraId="28A6889A" w14:textId="77777777" w:rsidR="00F36859" w:rsidRPr="00FE42E9" w:rsidRDefault="00F36859" w:rsidP="00F36859">
      <w:pPr>
        <w:numPr>
          <w:ilvl w:val="0"/>
          <w:numId w:val="1"/>
        </w:numPr>
        <w:spacing w:line="276" w:lineRule="auto"/>
        <w:ind w:left="0" w:right="2" w:firstLine="0"/>
        <w:jc w:val="both"/>
        <w:rPr>
          <w:rFonts w:ascii="Century Gothic" w:hAnsi="Century Gothic"/>
          <w:color w:val="000000"/>
          <w:sz w:val="24"/>
          <w:szCs w:val="24"/>
        </w:rPr>
      </w:pPr>
      <w:r>
        <w:rPr>
          <w:rFonts w:ascii="Century Gothic" w:hAnsi="Century Gothic"/>
          <w:color w:val="000000"/>
          <w:sz w:val="24"/>
          <w:szCs w:val="24"/>
        </w:rPr>
        <w:t xml:space="preserve"> Delegazione di Ravenna: n. 2</w:t>
      </w:r>
      <w:r w:rsidRPr="00FE42E9">
        <w:rPr>
          <w:rFonts w:ascii="Century Gothic" w:hAnsi="Century Gothic"/>
          <w:color w:val="000000"/>
          <w:sz w:val="24"/>
          <w:szCs w:val="24"/>
        </w:rPr>
        <w:t xml:space="preserve"> società (le</w:t>
      </w:r>
      <w:r>
        <w:rPr>
          <w:rFonts w:ascii="Century Gothic" w:hAnsi="Century Gothic"/>
          <w:color w:val="000000"/>
          <w:sz w:val="24"/>
          <w:szCs w:val="24"/>
        </w:rPr>
        <w:t xml:space="preserve"> prime 2 classificate del girone finale a 10 squadre);</w:t>
      </w:r>
    </w:p>
    <w:p w14:paraId="17D349A6" w14:textId="77777777" w:rsidR="00F36859" w:rsidRPr="00FE42E9" w:rsidRDefault="00F36859" w:rsidP="00F36859">
      <w:pPr>
        <w:numPr>
          <w:ilvl w:val="0"/>
          <w:numId w:val="1"/>
        </w:numPr>
        <w:spacing w:line="276" w:lineRule="auto"/>
        <w:ind w:left="0" w:right="2" w:firstLine="0"/>
        <w:jc w:val="both"/>
        <w:rPr>
          <w:rFonts w:ascii="Century Gothic" w:hAnsi="Century Gothic"/>
          <w:color w:val="000000"/>
          <w:sz w:val="24"/>
          <w:szCs w:val="24"/>
        </w:rPr>
      </w:pPr>
      <w:r w:rsidRPr="00FE42E9">
        <w:rPr>
          <w:rFonts w:ascii="Century Gothic" w:hAnsi="Century Gothic"/>
          <w:color w:val="000000"/>
          <w:sz w:val="24"/>
          <w:szCs w:val="24"/>
        </w:rPr>
        <w:lastRenderedPageBreak/>
        <w:t xml:space="preserve"> De</w:t>
      </w:r>
      <w:r>
        <w:rPr>
          <w:rFonts w:ascii="Century Gothic" w:hAnsi="Century Gothic"/>
          <w:color w:val="000000"/>
          <w:sz w:val="24"/>
          <w:szCs w:val="24"/>
        </w:rPr>
        <w:t xml:space="preserve">legazione di Forlì-Cesena: n. 3 </w:t>
      </w:r>
      <w:r w:rsidRPr="00FE42E9">
        <w:rPr>
          <w:rFonts w:ascii="Century Gothic" w:hAnsi="Century Gothic"/>
          <w:color w:val="000000"/>
          <w:sz w:val="24"/>
          <w:szCs w:val="24"/>
        </w:rPr>
        <w:t xml:space="preserve">società (le </w:t>
      </w:r>
      <w:r>
        <w:rPr>
          <w:rFonts w:ascii="Century Gothic" w:hAnsi="Century Gothic"/>
          <w:color w:val="000000"/>
          <w:sz w:val="24"/>
          <w:szCs w:val="24"/>
        </w:rPr>
        <w:t>prime 3 classificate del girone finale a 6 squadre);</w:t>
      </w:r>
    </w:p>
    <w:p w14:paraId="1FBD26A5" w14:textId="77777777" w:rsidR="00F36859" w:rsidRPr="00FE42E9" w:rsidRDefault="00F36859" w:rsidP="00F36859">
      <w:pPr>
        <w:numPr>
          <w:ilvl w:val="0"/>
          <w:numId w:val="1"/>
        </w:numPr>
        <w:spacing w:line="276" w:lineRule="auto"/>
        <w:ind w:left="0" w:right="2" w:firstLine="0"/>
        <w:jc w:val="both"/>
        <w:rPr>
          <w:rFonts w:ascii="Century Gothic" w:hAnsi="Century Gothic"/>
          <w:color w:val="000000"/>
          <w:sz w:val="24"/>
          <w:szCs w:val="24"/>
        </w:rPr>
      </w:pPr>
      <w:r>
        <w:rPr>
          <w:rFonts w:ascii="Century Gothic" w:hAnsi="Century Gothic"/>
          <w:color w:val="000000"/>
          <w:sz w:val="24"/>
          <w:szCs w:val="24"/>
        </w:rPr>
        <w:t xml:space="preserve"> Delegazione di Rimini: n. 3</w:t>
      </w:r>
      <w:r w:rsidRPr="00FE42E9">
        <w:rPr>
          <w:rFonts w:ascii="Century Gothic" w:hAnsi="Century Gothic"/>
          <w:color w:val="000000"/>
          <w:sz w:val="24"/>
          <w:szCs w:val="24"/>
        </w:rPr>
        <w:t xml:space="preserve"> società (le prime </w:t>
      </w:r>
      <w:r>
        <w:rPr>
          <w:rFonts w:ascii="Century Gothic" w:hAnsi="Century Gothic"/>
          <w:color w:val="000000"/>
          <w:sz w:val="24"/>
          <w:szCs w:val="24"/>
        </w:rPr>
        <w:t xml:space="preserve">3 </w:t>
      </w:r>
      <w:r w:rsidRPr="00FE42E9">
        <w:rPr>
          <w:rFonts w:ascii="Century Gothic" w:hAnsi="Century Gothic"/>
          <w:color w:val="000000"/>
          <w:sz w:val="24"/>
          <w:szCs w:val="24"/>
        </w:rPr>
        <w:t>classificate del girone finale</w:t>
      </w:r>
      <w:r>
        <w:rPr>
          <w:rFonts w:ascii="Century Gothic" w:hAnsi="Century Gothic"/>
          <w:color w:val="000000"/>
          <w:sz w:val="24"/>
          <w:szCs w:val="24"/>
        </w:rPr>
        <w:t xml:space="preserve"> a 8 squadre</w:t>
      </w:r>
      <w:r w:rsidRPr="00FE42E9">
        <w:rPr>
          <w:rFonts w:ascii="Century Gothic" w:hAnsi="Century Gothic"/>
          <w:color w:val="000000"/>
          <w:sz w:val="24"/>
          <w:szCs w:val="24"/>
        </w:rPr>
        <w:t>);</w:t>
      </w:r>
    </w:p>
    <w:p w14:paraId="36804A67" w14:textId="77777777" w:rsidR="00F36859" w:rsidRPr="00FE42E9" w:rsidRDefault="00F36859" w:rsidP="00F36859">
      <w:pPr>
        <w:spacing w:line="276" w:lineRule="auto"/>
        <w:ind w:right="2"/>
        <w:jc w:val="both"/>
        <w:rPr>
          <w:rFonts w:ascii="Century Gothic" w:hAnsi="Century Gothic"/>
          <w:color w:val="000000"/>
          <w:sz w:val="24"/>
          <w:szCs w:val="24"/>
        </w:rPr>
      </w:pPr>
      <w:r w:rsidRPr="00FE42E9">
        <w:rPr>
          <w:rFonts w:ascii="Century Gothic" w:hAnsi="Century Gothic"/>
          <w:color w:val="000000"/>
          <w:sz w:val="24"/>
          <w:szCs w:val="24"/>
        </w:rPr>
        <w:t>Tali società saranno ammesse a partecipare al ca</w:t>
      </w:r>
      <w:r>
        <w:rPr>
          <w:rFonts w:ascii="Century Gothic" w:hAnsi="Century Gothic"/>
          <w:color w:val="000000"/>
          <w:sz w:val="24"/>
          <w:szCs w:val="24"/>
        </w:rPr>
        <w:t xml:space="preserve">mpionato UNDER 15 REGIONALE 2027/2028 </w:t>
      </w:r>
      <w:r w:rsidRPr="00FE42E9">
        <w:rPr>
          <w:rFonts w:ascii="Century Gothic" w:hAnsi="Century Gothic"/>
          <w:color w:val="000000"/>
          <w:sz w:val="24"/>
          <w:szCs w:val="24"/>
        </w:rPr>
        <w:t>salvo eventuali preclusioni e/o esclusioni previste dal S.G.S. e/o dal CRER.</w:t>
      </w:r>
    </w:p>
    <w:p w14:paraId="72B32FAD" w14:textId="77777777" w:rsidR="00F36859" w:rsidRPr="00FE42E9" w:rsidRDefault="00F36859" w:rsidP="00F36859">
      <w:pPr>
        <w:spacing w:line="276" w:lineRule="auto"/>
        <w:ind w:right="2"/>
        <w:jc w:val="both"/>
        <w:rPr>
          <w:rFonts w:ascii="Century Gothic" w:hAnsi="Century Gothic"/>
          <w:color w:val="000000"/>
          <w:sz w:val="24"/>
          <w:szCs w:val="24"/>
        </w:rPr>
      </w:pPr>
      <w:r w:rsidRPr="00FE42E9">
        <w:rPr>
          <w:rFonts w:ascii="Century Gothic" w:hAnsi="Century Gothic"/>
          <w:color w:val="000000"/>
          <w:sz w:val="24"/>
          <w:szCs w:val="24"/>
        </w:rPr>
        <w:t>Eventuali società precluse e/o escluse dalla partecipazione al ca</w:t>
      </w:r>
      <w:r>
        <w:rPr>
          <w:rFonts w:ascii="Century Gothic" w:hAnsi="Century Gothic"/>
          <w:color w:val="000000"/>
          <w:sz w:val="24"/>
          <w:szCs w:val="24"/>
        </w:rPr>
        <w:t>mpionato UNDER 15 REGIONALE 2027/2028</w:t>
      </w:r>
      <w:r w:rsidRPr="00FE42E9">
        <w:rPr>
          <w:rFonts w:ascii="Century Gothic" w:hAnsi="Century Gothic"/>
          <w:color w:val="000000"/>
          <w:sz w:val="24"/>
          <w:szCs w:val="24"/>
        </w:rPr>
        <w:t>, nonché non iscritte e/o rinuncianti, saranno sostituite da altra o altre società (non già escluse e/o precluse) partecipanti al camp</w:t>
      </w:r>
      <w:r>
        <w:rPr>
          <w:rFonts w:ascii="Century Gothic" w:hAnsi="Century Gothic"/>
          <w:color w:val="000000"/>
          <w:sz w:val="24"/>
          <w:szCs w:val="24"/>
        </w:rPr>
        <w:t>ionato UNDER 14 PROVINCIALE 2026/2027</w:t>
      </w:r>
      <w:r w:rsidRPr="00FE42E9">
        <w:rPr>
          <w:rFonts w:ascii="Century Gothic" w:hAnsi="Century Gothic"/>
          <w:color w:val="000000"/>
          <w:sz w:val="24"/>
          <w:szCs w:val="24"/>
        </w:rPr>
        <w:t xml:space="preserve"> organizzato dalla medesima Delegazione Provinciale, individuate sulla base dei risultati del predetto campionato.</w:t>
      </w:r>
    </w:p>
    <w:p w14:paraId="5F38ED04" w14:textId="77777777" w:rsidR="00F36859" w:rsidRPr="00FE42E9" w:rsidRDefault="00F36859" w:rsidP="00F36859">
      <w:pPr>
        <w:spacing w:line="276" w:lineRule="auto"/>
        <w:ind w:right="2"/>
        <w:jc w:val="both"/>
        <w:rPr>
          <w:rFonts w:ascii="Century Gothic" w:hAnsi="Century Gothic"/>
          <w:color w:val="000000"/>
          <w:sz w:val="24"/>
          <w:szCs w:val="24"/>
        </w:rPr>
      </w:pPr>
      <w:r w:rsidRPr="00FE42E9">
        <w:rPr>
          <w:rFonts w:ascii="Century Gothic" w:hAnsi="Century Gothic"/>
          <w:color w:val="000000"/>
          <w:sz w:val="24"/>
          <w:szCs w:val="24"/>
        </w:rPr>
        <w:t>In particolare subentreranno nell’ordine, salvo che non siano anch’esse già escluse e/o precluse:</w:t>
      </w:r>
    </w:p>
    <w:p w14:paraId="25E9A552" w14:textId="77777777" w:rsidR="00F36859" w:rsidRPr="00FE42E9" w:rsidRDefault="00F36859" w:rsidP="00F36859">
      <w:pPr>
        <w:numPr>
          <w:ilvl w:val="0"/>
          <w:numId w:val="4"/>
        </w:numPr>
        <w:spacing w:after="160" w:line="276" w:lineRule="auto"/>
        <w:ind w:left="0" w:right="2" w:firstLine="0"/>
        <w:contextualSpacing/>
        <w:jc w:val="both"/>
        <w:rPr>
          <w:rFonts w:ascii="Century Gothic" w:hAnsi="Century Gothic"/>
          <w:bCs/>
          <w:sz w:val="24"/>
          <w:szCs w:val="24"/>
          <w:u w:val="single"/>
        </w:rPr>
      </w:pPr>
      <w:r w:rsidRPr="00FE42E9">
        <w:rPr>
          <w:rFonts w:ascii="Century Gothic" w:hAnsi="Century Gothic"/>
          <w:bCs/>
          <w:sz w:val="24"/>
          <w:szCs w:val="24"/>
          <w:u w:val="single"/>
        </w:rPr>
        <w:t xml:space="preserve">Delegazione di Piacenza: </w:t>
      </w:r>
    </w:p>
    <w:p w14:paraId="0F77FFBA" w14:textId="77777777" w:rsidR="00F36859" w:rsidRDefault="00F36859" w:rsidP="00F36859">
      <w:pPr>
        <w:spacing w:after="160" w:line="276" w:lineRule="auto"/>
        <w:ind w:right="2"/>
        <w:contextualSpacing/>
        <w:jc w:val="both"/>
        <w:rPr>
          <w:rFonts w:ascii="Century Gothic" w:hAnsi="Century Gothic"/>
          <w:bCs/>
          <w:sz w:val="24"/>
          <w:szCs w:val="24"/>
        </w:rPr>
      </w:pPr>
      <w:r>
        <w:rPr>
          <w:rFonts w:ascii="Century Gothic" w:hAnsi="Century Gothic"/>
          <w:bCs/>
          <w:sz w:val="24"/>
          <w:szCs w:val="24"/>
        </w:rPr>
        <w:t>terza classificata del girone finale a 8 squadre</w:t>
      </w:r>
    </w:p>
    <w:p w14:paraId="099A3A3F" w14:textId="77777777" w:rsidR="00F36859" w:rsidRDefault="00F36859" w:rsidP="00F36859">
      <w:pPr>
        <w:spacing w:after="160" w:line="276" w:lineRule="auto"/>
        <w:ind w:right="2"/>
        <w:contextualSpacing/>
        <w:jc w:val="both"/>
        <w:rPr>
          <w:rFonts w:ascii="Century Gothic" w:hAnsi="Century Gothic"/>
          <w:bCs/>
          <w:sz w:val="24"/>
          <w:szCs w:val="24"/>
        </w:rPr>
      </w:pPr>
      <w:r>
        <w:rPr>
          <w:rFonts w:ascii="Century Gothic" w:hAnsi="Century Gothic"/>
          <w:bCs/>
          <w:sz w:val="24"/>
          <w:szCs w:val="24"/>
        </w:rPr>
        <w:t>quarta classificata del girone finale a 8 squadre</w:t>
      </w:r>
    </w:p>
    <w:p w14:paraId="7CB934C9" w14:textId="77777777" w:rsidR="00F36859" w:rsidRDefault="00F36859" w:rsidP="00F36859">
      <w:pPr>
        <w:spacing w:after="160" w:line="276" w:lineRule="auto"/>
        <w:ind w:right="2"/>
        <w:contextualSpacing/>
        <w:jc w:val="both"/>
        <w:rPr>
          <w:rFonts w:ascii="Century Gothic" w:hAnsi="Century Gothic"/>
          <w:bCs/>
          <w:sz w:val="24"/>
          <w:szCs w:val="24"/>
        </w:rPr>
      </w:pPr>
      <w:r>
        <w:rPr>
          <w:rFonts w:ascii="Century Gothic" w:hAnsi="Century Gothic"/>
          <w:bCs/>
          <w:sz w:val="24"/>
          <w:szCs w:val="24"/>
        </w:rPr>
        <w:t>quinta classificata del girone finale a 8 squadre</w:t>
      </w:r>
    </w:p>
    <w:p w14:paraId="682B022C" w14:textId="77777777" w:rsidR="00F36859" w:rsidRDefault="00F36859" w:rsidP="00F36859">
      <w:pPr>
        <w:spacing w:after="160" w:line="276" w:lineRule="auto"/>
        <w:ind w:right="2"/>
        <w:contextualSpacing/>
        <w:jc w:val="both"/>
        <w:rPr>
          <w:rFonts w:ascii="Century Gothic" w:hAnsi="Century Gothic"/>
          <w:bCs/>
          <w:sz w:val="24"/>
          <w:szCs w:val="24"/>
        </w:rPr>
      </w:pPr>
      <w:r>
        <w:rPr>
          <w:rFonts w:ascii="Century Gothic" w:hAnsi="Century Gothic"/>
          <w:bCs/>
          <w:sz w:val="24"/>
          <w:szCs w:val="24"/>
        </w:rPr>
        <w:t>sesta classificata del girone finale a 8 squadre</w:t>
      </w:r>
    </w:p>
    <w:p w14:paraId="54FF3543" w14:textId="77777777" w:rsidR="00F36859" w:rsidRDefault="00F36859" w:rsidP="00F36859">
      <w:pPr>
        <w:spacing w:after="160" w:line="276" w:lineRule="auto"/>
        <w:ind w:right="2"/>
        <w:contextualSpacing/>
        <w:jc w:val="both"/>
        <w:rPr>
          <w:rFonts w:ascii="Century Gothic" w:hAnsi="Century Gothic"/>
          <w:bCs/>
          <w:sz w:val="24"/>
          <w:szCs w:val="24"/>
        </w:rPr>
      </w:pPr>
      <w:r>
        <w:rPr>
          <w:rFonts w:ascii="Century Gothic" w:hAnsi="Century Gothic"/>
          <w:bCs/>
          <w:sz w:val="24"/>
          <w:szCs w:val="24"/>
        </w:rPr>
        <w:t>settima classificata del girone finale a 8 squadre</w:t>
      </w:r>
    </w:p>
    <w:p w14:paraId="5DAB3F07" w14:textId="77777777" w:rsidR="00F36859" w:rsidRDefault="00F36859" w:rsidP="00F36859">
      <w:pPr>
        <w:spacing w:after="160" w:line="276" w:lineRule="auto"/>
        <w:ind w:right="2"/>
        <w:contextualSpacing/>
        <w:jc w:val="both"/>
        <w:rPr>
          <w:rFonts w:ascii="Century Gothic" w:hAnsi="Century Gothic"/>
          <w:bCs/>
          <w:sz w:val="24"/>
          <w:szCs w:val="24"/>
        </w:rPr>
      </w:pPr>
      <w:r>
        <w:rPr>
          <w:rFonts w:ascii="Century Gothic" w:hAnsi="Century Gothic"/>
          <w:bCs/>
          <w:sz w:val="24"/>
          <w:szCs w:val="24"/>
        </w:rPr>
        <w:t>ottava classificata del girone finale a 8 squadre</w:t>
      </w:r>
    </w:p>
    <w:p w14:paraId="0D9DDAC5" w14:textId="77777777" w:rsidR="00F36859" w:rsidRDefault="00F36859" w:rsidP="00F36859">
      <w:pPr>
        <w:spacing w:after="160" w:line="276" w:lineRule="auto"/>
        <w:ind w:right="2"/>
        <w:contextualSpacing/>
        <w:jc w:val="both"/>
        <w:rPr>
          <w:rFonts w:ascii="Century Gothic" w:hAnsi="Century Gothic"/>
          <w:bCs/>
          <w:sz w:val="24"/>
          <w:szCs w:val="24"/>
        </w:rPr>
      </w:pPr>
      <w:r>
        <w:rPr>
          <w:rFonts w:ascii="Century Gothic" w:hAnsi="Century Gothic"/>
          <w:bCs/>
          <w:sz w:val="24"/>
          <w:szCs w:val="24"/>
        </w:rPr>
        <w:t>miglior quinta classificata della fase a gironi</w:t>
      </w:r>
    </w:p>
    <w:p w14:paraId="7BDE6844" w14:textId="77777777" w:rsidR="00F36859" w:rsidRDefault="00F36859" w:rsidP="00F36859">
      <w:pPr>
        <w:spacing w:after="160" w:line="276" w:lineRule="auto"/>
        <w:ind w:right="2"/>
        <w:contextualSpacing/>
        <w:jc w:val="both"/>
        <w:rPr>
          <w:rFonts w:ascii="Century Gothic" w:hAnsi="Century Gothic"/>
          <w:bCs/>
          <w:sz w:val="24"/>
          <w:szCs w:val="24"/>
        </w:rPr>
      </w:pPr>
      <w:r>
        <w:rPr>
          <w:rFonts w:ascii="Century Gothic" w:hAnsi="Century Gothic"/>
          <w:bCs/>
          <w:sz w:val="24"/>
          <w:szCs w:val="24"/>
        </w:rPr>
        <w:t xml:space="preserve">peggior quinta classificata della fase a gironi </w:t>
      </w:r>
      <w:proofErr w:type="spellStart"/>
      <w:r>
        <w:rPr>
          <w:rFonts w:ascii="Century Gothic" w:hAnsi="Century Gothic"/>
          <w:bCs/>
          <w:sz w:val="24"/>
          <w:szCs w:val="24"/>
        </w:rPr>
        <w:t>ecc</w:t>
      </w:r>
      <w:proofErr w:type="spellEnd"/>
      <w:r>
        <w:rPr>
          <w:rFonts w:ascii="Century Gothic" w:hAnsi="Century Gothic"/>
          <w:bCs/>
          <w:sz w:val="24"/>
          <w:szCs w:val="24"/>
        </w:rPr>
        <w:t>…</w:t>
      </w:r>
    </w:p>
    <w:p w14:paraId="1E52FB75" w14:textId="77777777" w:rsidR="00F36859" w:rsidRPr="00FE42E9" w:rsidRDefault="00F36859" w:rsidP="00F36859">
      <w:pPr>
        <w:spacing w:after="160" w:line="276" w:lineRule="auto"/>
        <w:ind w:right="2"/>
        <w:contextualSpacing/>
        <w:jc w:val="both"/>
        <w:rPr>
          <w:rFonts w:ascii="Century Gothic" w:hAnsi="Century Gothic"/>
          <w:bCs/>
          <w:sz w:val="24"/>
          <w:szCs w:val="24"/>
        </w:rPr>
      </w:pPr>
    </w:p>
    <w:p w14:paraId="708569A1" w14:textId="77777777" w:rsidR="00F36859" w:rsidRPr="00FE42E9" w:rsidRDefault="00F36859" w:rsidP="00F36859">
      <w:pPr>
        <w:numPr>
          <w:ilvl w:val="0"/>
          <w:numId w:val="4"/>
        </w:numPr>
        <w:spacing w:after="160" w:line="276" w:lineRule="auto"/>
        <w:ind w:left="0" w:right="2" w:firstLine="0"/>
        <w:contextualSpacing/>
        <w:jc w:val="both"/>
        <w:rPr>
          <w:rFonts w:ascii="Century Gothic" w:hAnsi="Century Gothic"/>
          <w:bCs/>
          <w:sz w:val="24"/>
          <w:szCs w:val="24"/>
        </w:rPr>
      </w:pPr>
      <w:r w:rsidRPr="00FE42E9">
        <w:rPr>
          <w:rFonts w:ascii="Century Gothic" w:hAnsi="Century Gothic"/>
          <w:bCs/>
          <w:sz w:val="24"/>
          <w:szCs w:val="24"/>
          <w:u w:val="single"/>
        </w:rPr>
        <w:t>Delegazione di Parma</w:t>
      </w:r>
      <w:r w:rsidRPr="00FE42E9">
        <w:rPr>
          <w:rFonts w:ascii="Century Gothic" w:hAnsi="Century Gothic"/>
          <w:bCs/>
          <w:sz w:val="24"/>
          <w:szCs w:val="24"/>
        </w:rPr>
        <w:t xml:space="preserve">: </w:t>
      </w:r>
    </w:p>
    <w:p w14:paraId="4932332F" w14:textId="77777777" w:rsidR="00F36859" w:rsidRDefault="00F36859" w:rsidP="00F36859">
      <w:pPr>
        <w:spacing w:after="160" w:line="276" w:lineRule="auto"/>
        <w:ind w:right="2"/>
        <w:contextualSpacing/>
        <w:jc w:val="both"/>
        <w:rPr>
          <w:rFonts w:ascii="Century Gothic" w:hAnsi="Century Gothic"/>
          <w:bCs/>
          <w:sz w:val="24"/>
          <w:szCs w:val="24"/>
        </w:rPr>
      </w:pPr>
      <w:r>
        <w:rPr>
          <w:rFonts w:ascii="Century Gothic" w:hAnsi="Century Gothic"/>
          <w:bCs/>
          <w:sz w:val="24"/>
          <w:szCs w:val="24"/>
        </w:rPr>
        <w:t>perdente finale 3°-4° posto</w:t>
      </w:r>
    </w:p>
    <w:p w14:paraId="25E268EB" w14:textId="77777777" w:rsidR="00F36859" w:rsidRPr="00FE42E9" w:rsidRDefault="00F36859" w:rsidP="00F36859">
      <w:pPr>
        <w:spacing w:after="160" w:line="276" w:lineRule="auto"/>
        <w:ind w:right="2"/>
        <w:contextualSpacing/>
        <w:jc w:val="both"/>
        <w:rPr>
          <w:rFonts w:ascii="Century Gothic" w:hAnsi="Century Gothic"/>
          <w:bCs/>
          <w:sz w:val="24"/>
          <w:szCs w:val="24"/>
        </w:rPr>
      </w:pPr>
      <w:r>
        <w:rPr>
          <w:rFonts w:ascii="Century Gothic" w:hAnsi="Century Gothic"/>
          <w:bCs/>
          <w:sz w:val="24"/>
          <w:szCs w:val="24"/>
        </w:rPr>
        <w:t>perdente quarti di finale meglio classificata nel girone iniziale</w:t>
      </w:r>
    </w:p>
    <w:p w14:paraId="79DFC6D9" w14:textId="77777777" w:rsidR="00F36859" w:rsidRDefault="00F36859" w:rsidP="00F36859">
      <w:pPr>
        <w:spacing w:after="160" w:line="276" w:lineRule="auto"/>
        <w:ind w:right="2"/>
        <w:contextualSpacing/>
        <w:jc w:val="both"/>
        <w:rPr>
          <w:rFonts w:ascii="Century Gothic" w:hAnsi="Century Gothic"/>
          <w:bCs/>
          <w:sz w:val="24"/>
          <w:szCs w:val="24"/>
        </w:rPr>
      </w:pPr>
      <w:r>
        <w:rPr>
          <w:rFonts w:ascii="Century Gothic" w:hAnsi="Century Gothic"/>
          <w:bCs/>
          <w:sz w:val="24"/>
          <w:szCs w:val="24"/>
        </w:rPr>
        <w:t>perdente quarti di finale peggio classificata nel girone iniziale</w:t>
      </w:r>
    </w:p>
    <w:p w14:paraId="18DC7DFA" w14:textId="77777777" w:rsidR="00F36859" w:rsidRDefault="00F36859" w:rsidP="00F36859">
      <w:pPr>
        <w:spacing w:after="160" w:line="276" w:lineRule="auto"/>
        <w:ind w:right="2"/>
        <w:contextualSpacing/>
        <w:jc w:val="both"/>
        <w:rPr>
          <w:rFonts w:ascii="Century Gothic" w:hAnsi="Century Gothic"/>
          <w:bCs/>
          <w:sz w:val="24"/>
          <w:szCs w:val="24"/>
        </w:rPr>
      </w:pPr>
      <w:r>
        <w:rPr>
          <w:rFonts w:ascii="Century Gothic" w:hAnsi="Century Gothic"/>
          <w:bCs/>
          <w:sz w:val="24"/>
          <w:szCs w:val="24"/>
        </w:rPr>
        <w:t>miglior quarta classificata nei gironi iniziali</w:t>
      </w:r>
    </w:p>
    <w:p w14:paraId="5DD99F22" w14:textId="77777777" w:rsidR="00F36859" w:rsidRDefault="00F36859" w:rsidP="00F36859">
      <w:pPr>
        <w:spacing w:after="160" w:line="276" w:lineRule="auto"/>
        <w:ind w:right="2"/>
        <w:contextualSpacing/>
        <w:jc w:val="both"/>
        <w:rPr>
          <w:rFonts w:ascii="Century Gothic" w:hAnsi="Century Gothic"/>
          <w:bCs/>
          <w:sz w:val="24"/>
          <w:szCs w:val="24"/>
        </w:rPr>
      </w:pPr>
      <w:r>
        <w:rPr>
          <w:rFonts w:ascii="Century Gothic" w:hAnsi="Century Gothic"/>
          <w:bCs/>
          <w:sz w:val="24"/>
          <w:szCs w:val="24"/>
        </w:rPr>
        <w:t xml:space="preserve">peggior quarta classificata nei gironi iniziali </w:t>
      </w:r>
      <w:proofErr w:type="spellStart"/>
      <w:r>
        <w:rPr>
          <w:rFonts w:ascii="Century Gothic" w:hAnsi="Century Gothic"/>
          <w:bCs/>
          <w:sz w:val="24"/>
          <w:szCs w:val="24"/>
        </w:rPr>
        <w:t>ecc</w:t>
      </w:r>
      <w:proofErr w:type="spellEnd"/>
      <w:r>
        <w:rPr>
          <w:rFonts w:ascii="Century Gothic" w:hAnsi="Century Gothic"/>
          <w:bCs/>
          <w:sz w:val="24"/>
          <w:szCs w:val="24"/>
        </w:rPr>
        <w:t>….</w:t>
      </w:r>
    </w:p>
    <w:p w14:paraId="00BAC7DA" w14:textId="77777777" w:rsidR="00F36859" w:rsidRPr="00FE42E9" w:rsidRDefault="00F36859" w:rsidP="00F36859">
      <w:pPr>
        <w:spacing w:after="160" w:line="276" w:lineRule="auto"/>
        <w:ind w:right="2"/>
        <w:contextualSpacing/>
        <w:jc w:val="both"/>
        <w:rPr>
          <w:rFonts w:ascii="Century Gothic" w:hAnsi="Century Gothic"/>
          <w:bCs/>
          <w:sz w:val="24"/>
          <w:szCs w:val="24"/>
        </w:rPr>
      </w:pPr>
    </w:p>
    <w:p w14:paraId="1891AA46" w14:textId="77777777" w:rsidR="00F36859" w:rsidRPr="00FE42E9" w:rsidRDefault="00F36859" w:rsidP="00F36859">
      <w:pPr>
        <w:numPr>
          <w:ilvl w:val="0"/>
          <w:numId w:val="4"/>
        </w:numPr>
        <w:spacing w:line="276" w:lineRule="auto"/>
        <w:ind w:left="0" w:right="2" w:firstLine="0"/>
        <w:jc w:val="both"/>
        <w:rPr>
          <w:rFonts w:ascii="Century Gothic" w:hAnsi="Century Gothic"/>
          <w:bCs/>
          <w:sz w:val="24"/>
          <w:szCs w:val="24"/>
        </w:rPr>
      </w:pPr>
      <w:r w:rsidRPr="00FE42E9">
        <w:rPr>
          <w:rFonts w:ascii="Century Gothic" w:hAnsi="Century Gothic"/>
          <w:bCs/>
          <w:sz w:val="24"/>
          <w:szCs w:val="24"/>
          <w:u w:val="single"/>
        </w:rPr>
        <w:t>Delegazione di Reggio Emilia</w:t>
      </w:r>
      <w:r w:rsidRPr="00FE42E9">
        <w:rPr>
          <w:rFonts w:ascii="Century Gothic" w:hAnsi="Century Gothic"/>
          <w:bCs/>
          <w:sz w:val="24"/>
          <w:szCs w:val="24"/>
        </w:rPr>
        <w:t xml:space="preserve">: </w:t>
      </w:r>
    </w:p>
    <w:p w14:paraId="273DFC20" w14:textId="77777777" w:rsidR="00F36859" w:rsidRPr="00FE42E9" w:rsidRDefault="00F36859" w:rsidP="00F36859">
      <w:pPr>
        <w:spacing w:line="276" w:lineRule="auto"/>
        <w:ind w:right="2"/>
        <w:jc w:val="both"/>
        <w:rPr>
          <w:rFonts w:ascii="Century Gothic" w:hAnsi="Century Gothic"/>
          <w:bCs/>
          <w:sz w:val="24"/>
          <w:szCs w:val="24"/>
        </w:rPr>
      </w:pPr>
      <w:r w:rsidRPr="00FE42E9">
        <w:rPr>
          <w:rFonts w:ascii="Century Gothic" w:hAnsi="Century Gothic"/>
          <w:bCs/>
          <w:sz w:val="24"/>
          <w:szCs w:val="24"/>
        </w:rPr>
        <w:t>5^ classificata fase finale</w:t>
      </w:r>
    </w:p>
    <w:p w14:paraId="0FFE1B8D" w14:textId="77777777" w:rsidR="00F36859" w:rsidRPr="00FE42E9" w:rsidRDefault="00F36859" w:rsidP="00F36859">
      <w:pPr>
        <w:spacing w:line="276" w:lineRule="auto"/>
        <w:ind w:right="2"/>
        <w:jc w:val="both"/>
        <w:rPr>
          <w:rFonts w:ascii="Century Gothic" w:hAnsi="Century Gothic"/>
          <w:bCs/>
          <w:sz w:val="24"/>
          <w:szCs w:val="24"/>
        </w:rPr>
      </w:pPr>
      <w:r w:rsidRPr="00FE42E9">
        <w:rPr>
          <w:rFonts w:ascii="Century Gothic" w:hAnsi="Century Gothic"/>
          <w:bCs/>
          <w:sz w:val="24"/>
          <w:szCs w:val="24"/>
        </w:rPr>
        <w:t>6^ classificata fase finale</w:t>
      </w:r>
    </w:p>
    <w:p w14:paraId="2273A9BB" w14:textId="77777777" w:rsidR="00F36859" w:rsidRPr="00FE42E9" w:rsidRDefault="00F36859" w:rsidP="00F36859">
      <w:pPr>
        <w:spacing w:line="276" w:lineRule="auto"/>
        <w:ind w:right="2"/>
        <w:jc w:val="both"/>
        <w:rPr>
          <w:rFonts w:ascii="Century Gothic" w:hAnsi="Century Gothic"/>
          <w:bCs/>
          <w:sz w:val="24"/>
          <w:szCs w:val="24"/>
        </w:rPr>
      </w:pPr>
      <w:r w:rsidRPr="00FE42E9">
        <w:rPr>
          <w:rFonts w:ascii="Century Gothic" w:hAnsi="Century Gothic"/>
          <w:bCs/>
          <w:sz w:val="24"/>
          <w:szCs w:val="24"/>
        </w:rPr>
        <w:t xml:space="preserve">miglior </w:t>
      </w:r>
      <w:r>
        <w:rPr>
          <w:rFonts w:ascii="Century Gothic" w:hAnsi="Century Gothic"/>
          <w:bCs/>
          <w:sz w:val="24"/>
          <w:szCs w:val="24"/>
        </w:rPr>
        <w:t>terza classificata</w:t>
      </w:r>
      <w:r w:rsidRPr="00FE42E9">
        <w:rPr>
          <w:rFonts w:ascii="Century Gothic" w:hAnsi="Century Gothic"/>
          <w:bCs/>
          <w:sz w:val="24"/>
          <w:szCs w:val="24"/>
        </w:rPr>
        <w:t xml:space="preserve"> fase a gironi </w:t>
      </w:r>
    </w:p>
    <w:p w14:paraId="4A43414A" w14:textId="77777777" w:rsidR="00F36859" w:rsidRPr="00FE42E9" w:rsidRDefault="00F36859" w:rsidP="00F36859">
      <w:pPr>
        <w:spacing w:line="276" w:lineRule="auto"/>
        <w:ind w:right="2"/>
        <w:jc w:val="both"/>
        <w:rPr>
          <w:rFonts w:ascii="Century Gothic" w:hAnsi="Century Gothic"/>
          <w:bCs/>
          <w:sz w:val="24"/>
          <w:szCs w:val="24"/>
        </w:rPr>
      </w:pPr>
      <w:r w:rsidRPr="00FE42E9">
        <w:rPr>
          <w:rFonts w:ascii="Century Gothic" w:hAnsi="Century Gothic"/>
          <w:bCs/>
          <w:sz w:val="24"/>
          <w:szCs w:val="24"/>
        </w:rPr>
        <w:t xml:space="preserve">seconda miglior </w:t>
      </w:r>
      <w:r>
        <w:rPr>
          <w:rFonts w:ascii="Century Gothic" w:hAnsi="Century Gothic"/>
          <w:bCs/>
          <w:sz w:val="24"/>
          <w:szCs w:val="24"/>
        </w:rPr>
        <w:t>terza classificata</w:t>
      </w:r>
      <w:r w:rsidRPr="00FE42E9">
        <w:rPr>
          <w:rFonts w:ascii="Century Gothic" w:hAnsi="Century Gothic"/>
          <w:bCs/>
          <w:sz w:val="24"/>
          <w:szCs w:val="24"/>
        </w:rPr>
        <w:t xml:space="preserve"> fase a gironi</w:t>
      </w:r>
    </w:p>
    <w:p w14:paraId="112C879E" w14:textId="77777777" w:rsidR="00F36859" w:rsidRPr="00FE42E9" w:rsidRDefault="00F36859" w:rsidP="00F36859">
      <w:pPr>
        <w:spacing w:line="276" w:lineRule="auto"/>
        <w:ind w:right="2"/>
        <w:jc w:val="both"/>
        <w:rPr>
          <w:rFonts w:ascii="Century Gothic" w:hAnsi="Century Gothic"/>
          <w:bCs/>
          <w:sz w:val="24"/>
          <w:szCs w:val="24"/>
        </w:rPr>
      </w:pPr>
      <w:r>
        <w:rPr>
          <w:rFonts w:ascii="Century Gothic" w:hAnsi="Century Gothic"/>
          <w:bCs/>
          <w:sz w:val="24"/>
          <w:szCs w:val="24"/>
        </w:rPr>
        <w:t>peggior terza classificata</w:t>
      </w:r>
      <w:r w:rsidRPr="00FE42E9">
        <w:rPr>
          <w:rFonts w:ascii="Century Gothic" w:hAnsi="Century Gothic"/>
          <w:bCs/>
          <w:sz w:val="24"/>
          <w:szCs w:val="24"/>
        </w:rPr>
        <w:t xml:space="preserve"> fase a gironi</w:t>
      </w:r>
    </w:p>
    <w:p w14:paraId="745B7E61" w14:textId="77777777" w:rsidR="00F36859" w:rsidRPr="00FE42E9" w:rsidRDefault="00F36859" w:rsidP="00F36859">
      <w:pPr>
        <w:spacing w:line="276" w:lineRule="auto"/>
        <w:ind w:right="2"/>
        <w:jc w:val="both"/>
        <w:rPr>
          <w:rFonts w:ascii="Century Gothic" w:hAnsi="Century Gothic"/>
          <w:bCs/>
          <w:sz w:val="24"/>
          <w:szCs w:val="24"/>
        </w:rPr>
      </w:pPr>
      <w:r>
        <w:rPr>
          <w:rFonts w:ascii="Century Gothic" w:hAnsi="Century Gothic"/>
          <w:bCs/>
          <w:sz w:val="24"/>
          <w:szCs w:val="24"/>
        </w:rPr>
        <w:t>miglior quarta classificata</w:t>
      </w:r>
      <w:r w:rsidRPr="00FE42E9">
        <w:rPr>
          <w:rFonts w:ascii="Century Gothic" w:hAnsi="Century Gothic"/>
          <w:bCs/>
          <w:sz w:val="24"/>
          <w:szCs w:val="24"/>
        </w:rPr>
        <w:t xml:space="preserve"> fase a gironi </w:t>
      </w:r>
      <w:proofErr w:type="spellStart"/>
      <w:r w:rsidRPr="00FE42E9">
        <w:rPr>
          <w:rFonts w:ascii="Century Gothic" w:hAnsi="Century Gothic"/>
          <w:bCs/>
          <w:sz w:val="24"/>
          <w:szCs w:val="24"/>
        </w:rPr>
        <w:t>ecc</w:t>
      </w:r>
      <w:proofErr w:type="spellEnd"/>
      <w:r w:rsidRPr="00FE42E9">
        <w:rPr>
          <w:rFonts w:ascii="Century Gothic" w:hAnsi="Century Gothic"/>
          <w:bCs/>
          <w:sz w:val="24"/>
          <w:szCs w:val="24"/>
        </w:rPr>
        <w:t>…</w:t>
      </w:r>
    </w:p>
    <w:p w14:paraId="750C421A" w14:textId="77777777" w:rsidR="00F36859" w:rsidRPr="00FE42E9" w:rsidRDefault="00F36859" w:rsidP="00F36859">
      <w:pPr>
        <w:spacing w:line="276" w:lineRule="auto"/>
        <w:ind w:right="2"/>
        <w:jc w:val="both"/>
        <w:rPr>
          <w:rFonts w:ascii="Century Gothic" w:hAnsi="Century Gothic"/>
          <w:bCs/>
          <w:sz w:val="24"/>
          <w:szCs w:val="24"/>
        </w:rPr>
      </w:pPr>
    </w:p>
    <w:p w14:paraId="7250CAD1" w14:textId="77777777" w:rsidR="00F36859" w:rsidRPr="00FE42E9" w:rsidRDefault="00F36859" w:rsidP="00F36859">
      <w:pPr>
        <w:numPr>
          <w:ilvl w:val="0"/>
          <w:numId w:val="4"/>
        </w:numPr>
        <w:spacing w:line="276" w:lineRule="auto"/>
        <w:ind w:left="0" w:right="2" w:firstLine="0"/>
        <w:jc w:val="both"/>
        <w:rPr>
          <w:rFonts w:ascii="Century Gothic" w:hAnsi="Century Gothic"/>
          <w:bCs/>
          <w:sz w:val="24"/>
          <w:szCs w:val="24"/>
        </w:rPr>
      </w:pPr>
      <w:r w:rsidRPr="00FE42E9">
        <w:rPr>
          <w:rFonts w:ascii="Century Gothic" w:hAnsi="Century Gothic"/>
          <w:bCs/>
          <w:sz w:val="24"/>
          <w:szCs w:val="24"/>
          <w:u w:val="single"/>
        </w:rPr>
        <w:t>Delegazione di Modena</w:t>
      </w:r>
      <w:r w:rsidRPr="00FE42E9">
        <w:rPr>
          <w:rFonts w:ascii="Century Gothic" w:hAnsi="Century Gothic"/>
          <w:bCs/>
          <w:sz w:val="24"/>
          <w:szCs w:val="24"/>
        </w:rPr>
        <w:t xml:space="preserve">: </w:t>
      </w:r>
    </w:p>
    <w:p w14:paraId="20819902" w14:textId="77777777" w:rsidR="00F36859" w:rsidRPr="00FE42E9" w:rsidRDefault="00F36859" w:rsidP="00F36859">
      <w:pPr>
        <w:spacing w:line="276" w:lineRule="auto"/>
        <w:ind w:right="2" w:firstLine="66"/>
        <w:contextualSpacing/>
        <w:jc w:val="both"/>
        <w:rPr>
          <w:rFonts w:ascii="Century Gothic" w:hAnsi="Century Gothic"/>
          <w:bCs/>
          <w:sz w:val="24"/>
          <w:szCs w:val="24"/>
        </w:rPr>
      </w:pPr>
      <w:r>
        <w:rPr>
          <w:rFonts w:ascii="Century Gothic" w:hAnsi="Century Gothic"/>
          <w:bCs/>
          <w:sz w:val="24"/>
          <w:szCs w:val="24"/>
        </w:rPr>
        <w:t>miglior terza classificata</w:t>
      </w:r>
      <w:r w:rsidRPr="00FE42E9">
        <w:rPr>
          <w:rFonts w:ascii="Century Gothic" w:hAnsi="Century Gothic"/>
          <w:bCs/>
          <w:sz w:val="24"/>
          <w:szCs w:val="24"/>
        </w:rPr>
        <w:t xml:space="preserve"> fase a gironi</w:t>
      </w:r>
    </w:p>
    <w:p w14:paraId="26D7968E" w14:textId="77777777" w:rsidR="00F36859" w:rsidRPr="00FE42E9" w:rsidRDefault="00F36859" w:rsidP="00F36859">
      <w:pPr>
        <w:spacing w:line="276" w:lineRule="auto"/>
        <w:ind w:right="2" w:firstLine="66"/>
        <w:contextualSpacing/>
        <w:jc w:val="both"/>
        <w:rPr>
          <w:rFonts w:ascii="Century Gothic" w:hAnsi="Century Gothic"/>
          <w:bCs/>
          <w:sz w:val="24"/>
          <w:szCs w:val="24"/>
        </w:rPr>
      </w:pPr>
      <w:r>
        <w:rPr>
          <w:rFonts w:ascii="Century Gothic" w:hAnsi="Century Gothic"/>
          <w:bCs/>
          <w:sz w:val="24"/>
          <w:szCs w:val="24"/>
        </w:rPr>
        <w:t>peggior terza classificata</w:t>
      </w:r>
      <w:r w:rsidRPr="00FE42E9">
        <w:rPr>
          <w:rFonts w:ascii="Century Gothic" w:hAnsi="Century Gothic"/>
          <w:bCs/>
          <w:sz w:val="24"/>
          <w:szCs w:val="24"/>
        </w:rPr>
        <w:t xml:space="preserve"> fase a gironi</w:t>
      </w:r>
    </w:p>
    <w:p w14:paraId="37B77B3C" w14:textId="77777777" w:rsidR="00F36859" w:rsidRPr="00FE42E9" w:rsidRDefault="00F36859" w:rsidP="00F36859">
      <w:pPr>
        <w:spacing w:line="276" w:lineRule="auto"/>
        <w:ind w:right="2" w:firstLine="66"/>
        <w:contextualSpacing/>
        <w:jc w:val="both"/>
        <w:rPr>
          <w:rFonts w:ascii="Century Gothic" w:hAnsi="Century Gothic"/>
          <w:bCs/>
          <w:sz w:val="24"/>
          <w:szCs w:val="24"/>
        </w:rPr>
      </w:pPr>
      <w:r>
        <w:rPr>
          <w:rFonts w:ascii="Century Gothic" w:hAnsi="Century Gothic"/>
          <w:bCs/>
          <w:sz w:val="24"/>
          <w:szCs w:val="24"/>
        </w:rPr>
        <w:t>miglior quarta classificata</w:t>
      </w:r>
      <w:r w:rsidRPr="00FE42E9">
        <w:rPr>
          <w:rFonts w:ascii="Century Gothic" w:hAnsi="Century Gothic"/>
          <w:bCs/>
          <w:sz w:val="24"/>
          <w:szCs w:val="24"/>
        </w:rPr>
        <w:t xml:space="preserve"> fase a gironi </w:t>
      </w:r>
    </w:p>
    <w:p w14:paraId="14FF88BD" w14:textId="77777777" w:rsidR="00F36859" w:rsidRPr="00FE42E9" w:rsidRDefault="00F36859" w:rsidP="00F36859">
      <w:pPr>
        <w:spacing w:line="276" w:lineRule="auto"/>
        <w:ind w:right="2" w:firstLine="66"/>
        <w:contextualSpacing/>
        <w:jc w:val="both"/>
        <w:rPr>
          <w:rFonts w:ascii="Century Gothic" w:hAnsi="Century Gothic"/>
          <w:bCs/>
          <w:sz w:val="24"/>
          <w:szCs w:val="24"/>
        </w:rPr>
      </w:pPr>
      <w:r>
        <w:rPr>
          <w:rFonts w:ascii="Century Gothic" w:hAnsi="Century Gothic"/>
          <w:bCs/>
          <w:sz w:val="24"/>
          <w:szCs w:val="24"/>
        </w:rPr>
        <w:lastRenderedPageBreak/>
        <w:t>peggior quarta classificata</w:t>
      </w:r>
      <w:r w:rsidRPr="00FE42E9">
        <w:rPr>
          <w:rFonts w:ascii="Century Gothic" w:hAnsi="Century Gothic"/>
          <w:bCs/>
          <w:sz w:val="24"/>
          <w:szCs w:val="24"/>
        </w:rPr>
        <w:t xml:space="preserve"> fase a gironi </w:t>
      </w:r>
      <w:proofErr w:type="spellStart"/>
      <w:r w:rsidRPr="00FE42E9">
        <w:rPr>
          <w:rFonts w:ascii="Century Gothic" w:hAnsi="Century Gothic"/>
          <w:bCs/>
          <w:sz w:val="24"/>
          <w:szCs w:val="24"/>
        </w:rPr>
        <w:t>ecc</w:t>
      </w:r>
      <w:proofErr w:type="spellEnd"/>
      <w:r w:rsidRPr="00FE42E9">
        <w:rPr>
          <w:rFonts w:ascii="Century Gothic" w:hAnsi="Century Gothic"/>
          <w:bCs/>
          <w:sz w:val="24"/>
          <w:szCs w:val="24"/>
        </w:rPr>
        <w:t>…</w:t>
      </w:r>
    </w:p>
    <w:p w14:paraId="2A2D6944" w14:textId="77777777" w:rsidR="00F36859" w:rsidRPr="00FE42E9" w:rsidRDefault="00F36859" w:rsidP="00F36859">
      <w:pPr>
        <w:spacing w:after="160" w:line="276" w:lineRule="auto"/>
        <w:ind w:right="2" w:firstLine="66"/>
        <w:contextualSpacing/>
        <w:jc w:val="both"/>
        <w:rPr>
          <w:rFonts w:ascii="Century Gothic" w:hAnsi="Century Gothic"/>
          <w:bCs/>
          <w:sz w:val="24"/>
          <w:szCs w:val="24"/>
        </w:rPr>
      </w:pPr>
    </w:p>
    <w:p w14:paraId="2B2C2ECB" w14:textId="77777777" w:rsidR="00F36859" w:rsidRPr="00FE42E9" w:rsidRDefault="00F36859" w:rsidP="00F36859">
      <w:pPr>
        <w:numPr>
          <w:ilvl w:val="0"/>
          <w:numId w:val="4"/>
        </w:numPr>
        <w:spacing w:line="276" w:lineRule="auto"/>
        <w:ind w:left="0" w:right="2" w:firstLine="0"/>
        <w:jc w:val="both"/>
        <w:rPr>
          <w:rFonts w:ascii="Century Gothic" w:hAnsi="Century Gothic"/>
          <w:bCs/>
          <w:sz w:val="24"/>
          <w:szCs w:val="24"/>
        </w:rPr>
      </w:pPr>
      <w:r w:rsidRPr="00FE42E9">
        <w:rPr>
          <w:rFonts w:ascii="Century Gothic" w:hAnsi="Century Gothic"/>
          <w:bCs/>
          <w:sz w:val="24"/>
          <w:szCs w:val="24"/>
          <w:u w:val="single"/>
        </w:rPr>
        <w:t>Delegazione di Bologna</w:t>
      </w:r>
      <w:r w:rsidRPr="00FE42E9">
        <w:rPr>
          <w:rFonts w:ascii="Century Gothic" w:hAnsi="Century Gothic"/>
          <w:bCs/>
          <w:sz w:val="24"/>
          <w:szCs w:val="24"/>
        </w:rPr>
        <w:t xml:space="preserve">: </w:t>
      </w:r>
    </w:p>
    <w:p w14:paraId="590BFA76" w14:textId="77777777" w:rsidR="00F36859" w:rsidRDefault="00F36859" w:rsidP="00F36859">
      <w:pPr>
        <w:spacing w:after="160" w:line="276" w:lineRule="auto"/>
        <w:ind w:right="2"/>
        <w:contextualSpacing/>
        <w:jc w:val="both"/>
        <w:rPr>
          <w:rFonts w:ascii="Century Gothic" w:hAnsi="Century Gothic"/>
          <w:bCs/>
          <w:sz w:val="24"/>
          <w:szCs w:val="24"/>
        </w:rPr>
      </w:pPr>
      <w:r>
        <w:rPr>
          <w:rFonts w:ascii="Century Gothic" w:hAnsi="Century Gothic"/>
          <w:bCs/>
          <w:sz w:val="24"/>
          <w:szCs w:val="24"/>
        </w:rPr>
        <w:t>sesta classificata del girone finale a 8 squadre</w:t>
      </w:r>
    </w:p>
    <w:p w14:paraId="3B945D1B" w14:textId="77777777" w:rsidR="00F36859" w:rsidRDefault="00F36859" w:rsidP="00F36859">
      <w:pPr>
        <w:spacing w:after="160" w:line="276" w:lineRule="auto"/>
        <w:ind w:right="2"/>
        <w:contextualSpacing/>
        <w:jc w:val="both"/>
        <w:rPr>
          <w:rFonts w:ascii="Century Gothic" w:hAnsi="Century Gothic"/>
          <w:bCs/>
          <w:sz w:val="24"/>
          <w:szCs w:val="24"/>
        </w:rPr>
      </w:pPr>
      <w:r>
        <w:rPr>
          <w:rFonts w:ascii="Century Gothic" w:hAnsi="Century Gothic"/>
          <w:bCs/>
          <w:sz w:val="24"/>
          <w:szCs w:val="24"/>
        </w:rPr>
        <w:t xml:space="preserve">settima classificata del girone finale a 8 squadre </w:t>
      </w:r>
      <w:proofErr w:type="spellStart"/>
      <w:r>
        <w:rPr>
          <w:rFonts w:ascii="Century Gothic" w:hAnsi="Century Gothic"/>
          <w:bCs/>
          <w:sz w:val="24"/>
          <w:szCs w:val="24"/>
        </w:rPr>
        <w:t>ecc</w:t>
      </w:r>
      <w:proofErr w:type="spellEnd"/>
      <w:r>
        <w:rPr>
          <w:rFonts w:ascii="Century Gothic" w:hAnsi="Century Gothic"/>
          <w:bCs/>
          <w:sz w:val="24"/>
          <w:szCs w:val="24"/>
        </w:rPr>
        <w:t>…</w:t>
      </w:r>
    </w:p>
    <w:p w14:paraId="45C49F4A" w14:textId="77777777" w:rsidR="00F36859" w:rsidRDefault="00F36859" w:rsidP="00F36859">
      <w:pPr>
        <w:spacing w:after="160" w:line="276" w:lineRule="auto"/>
        <w:ind w:right="2"/>
        <w:contextualSpacing/>
        <w:jc w:val="both"/>
        <w:rPr>
          <w:rFonts w:ascii="Century Gothic" w:hAnsi="Century Gothic"/>
          <w:bCs/>
          <w:sz w:val="24"/>
          <w:szCs w:val="24"/>
        </w:rPr>
      </w:pPr>
      <w:r>
        <w:rPr>
          <w:rFonts w:ascii="Century Gothic" w:hAnsi="Century Gothic"/>
          <w:bCs/>
          <w:sz w:val="24"/>
          <w:szCs w:val="24"/>
        </w:rPr>
        <w:t>ottava classificata del girone finale a 8 squadre</w:t>
      </w:r>
    </w:p>
    <w:p w14:paraId="231FA27E" w14:textId="77777777" w:rsidR="00F36859" w:rsidRDefault="00F36859" w:rsidP="00F36859">
      <w:pPr>
        <w:spacing w:after="160" w:line="276" w:lineRule="auto"/>
        <w:ind w:right="2"/>
        <w:contextualSpacing/>
        <w:jc w:val="both"/>
        <w:rPr>
          <w:rFonts w:ascii="Century Gothic" w:hAnsi="Century Gothic"/>
          <w:bCs/>
          <w:sz w:val="24"/>
          <w:szCs w:val="24"/>
        </w:rPr>
      </w:pPr>
      <w:r>
        <w:rPr>
          <w:rFonts w:ascii="Century Gothic" w:hAnsi="Century Gothic"/>
          <w:bCs/>
          <w:sz w:val="24"/>
          <w:szCs w:val="24"/>
        </w:rPr>
        <w:t>miglior terza classificata fase a gironi</w:t>
      </w:r>
    </w:p>
    <w:p w14:paraId="0FA96FA1" w14:textId="77777777" w:rsidR="00F36859" w:rsidRDefault="00F36859" w:rsidP="00F36859">
      <w:pPr>
        <w:spacing w:after="160" w:line="276" w:lineRule="auto"/>
        <w:ind w:right="2"/>
        <w:contextualSpacing/>
        <w:jc w:val="both"/>
        <w:rPr>
          <w:rFonts w:ascii="Century Gothic" w:hAnsi="Century Gothic"/>
          <w:bCs/>
          <w:sz w:val="24"/>
          <w:szCs w:val="24"/>
        </w:rPr>
      </w:pPr>
      <w:r>
        <w:rPr>
          <w:rFonts w:ascii="Century Gothic" w:hAnsi="Century Gothic"/>
          <w:bCs/>
          <w:sz w:val="24"/>
          <w:szCs w:val="24"/>
        </w:rPr>
        <w:t xml:space="preserve">seconda miglior terza classificata fase a gironi </w:t>
      </w:r>
      <w:proofErr w:type="spellStart"/>
      <w:r>
        <w:rPr>
          <w:rFonts w:ascii="Century Gothic" w:hAnsi="Century Gothic"/>
          <w:bCs/>
          <w:sz w:val="24"/>
          <w:szCs w:val="24"/>
        </w:rPr>
        <w:t>ecc</w:t>
      </w:r>
      <w:proofErr w:type="spellEnd"/>
      <w:r>
        <w:rPr>
          <w:rFonts w:ascii="Century Gothic" w:hAnsi="Century Gothic"/>
          <w:bCs/>
          <w:sz w:val="24"/>
          <w:szCs w:val="24"/>
        </w:rPr>
        <w:t>…</w:t>
      </w:r>
    </w:p>
    <w:p w14:paraId="722C1B46" w14:textId="77777777" w:rsidR="00F36859" w:rsidRPr="00FE42E9" w:rsidRDefault="00F36859" w:rsidP="00F36859">
      <w:pPr>
        <w:spacing w:after="160" w:line="276" w:lineRule="auto"/>
        <w:ind w:right="2"/>
        <w:contextualSpacing/>
        <w:jc w:val="both"/>
        <w:rPr>
          <w:rFonts w:ascii="Century Gothic" w:hAnsi="Century Gothic"/>
          <w:bCs/>
          <w:sz w:val="24"/>
          <w:szCs w:val="24"/>
        </w:rPr>
      </w:pPr>
    </w:p>
    <w:p w14:paraId="211F3794" w14:textId="77777777" w:rsidR="00F36859" w:rsidRPr="00FE42E9" w:rsidRDefault="00F36859" w:rsidP="00F36859">
      <w:pPr>
        <w:numPr>
          <w:ilvl w:val="0"/>
          <w:numId w:val="4"/>
        </w:numPr>
        <w:spacing w:line="276" w:lineRule="auto"/>
        <w:ind w:left="0" w:right="2" w:firstLine="0"/>
        <w:jc w:val="both"/>
        <w:rPr>
          <w:rFonts w:ascii="Century Gothic" w:hAnsi="Century Gothic"/>
          <w:bCs/>
          <w:sz w:val="24"/>
          <w:szCs w:val="24"/>
        </w:rPr>
      </w:pPr>
      <w:r w:rsidRPr="00FE42E9">
        <w:rPr>
          <w:rFonts w:ascii="Century Gothic" w:hAnsi="Century Gothic"/>
          <w:bCs/>
          <w:sz w:val="24"/>
          <w:szCs w:val="24"/>
        </w:rPr>
        <w:t xml:space="preserve"> </w:t>
      </w:r>
      <w:r w:rsidRPr="00FE42E9">
        <w:rPr>
          <w:rFonts w:ascii="Century Gothic" w:hAnsi="Century Gothic"/>
          <w:bCs/>
          <w:sz w:val="24"/>
          <w:szCs w:val="24"/>
          <w:u w:val="single"/>
        </w:rPr>
        <w:t>Delegazione di Ferrara</w:t>
      </w:r>
      <w:r w:rsidRPr="00FE42E9">
        <w:rPr>
          <w:rFonts w:ascii="Century Gothic" w:hAnsi="Century Gothic"/>
          <w:bCs/>
          <w:sz w:val="24"/>
          <w:szCs w:val="24"/>
        </w:rPr>
        <w:t xml:space="preserve">: </w:t>
      </w:r>
    </w:p>
    <w:p w14:paraId="45A3F904" w14:textId="77777777" w:rsidR="00F36859" w:rsidRPr="00FE42E9" w:rsidRDefault="00F36859" w:rsidP="00F36859">
      <w:pPr>
        <w:spacing w:after="160" w:line="276" w:lineRule="auto"/>
        <w:ind w:right="2"/>
        <w:contextualSpacing/>
        <w:jc w:val="both"/>
        <w:rPr>
          <w:rFonts w:ascii="Century Gothic" w:hAnsi="Century Gothic"/>
          <w:bCs/>
          <w:sz w:val="24"/>
          <w:szCs w:val="24"/>
        </w:rPr>
      </w:pPr>
      <w:proofErr w:type="gramStart"/>
      <w:r>
        <w:rPr>
          <w:rFonts w:ascii="Century Gothic" w:hAnsi="Century Gothic"/>
          <w:bCs/>
          <w:sz w:val="24"/>
          <w:szCs w:val="24"/>
        </w:rPr>
        <w:t xml:space="preserve">terza classificata </w:t>
      </w:r>
      <w:r w:rsidRPr="00FE42E9">
        <w:rPr>
          <w:rFonts w:ascii="Century Gothic" w:hAnsi="Century Gothic"/>
          <w:bCs/>
          <w:sz w:val="24"/>
          <w:szCs w:val="24"/>
        </w:rPr>
        <w:t>girone unico</w:t>
      </w:r>
      <w:proofErr w:type="gramEnd"/>
    </w:p>
    <w:p w14:paraId="3E94D689" w14:textId="77777777" w:rsidR="00F36859" w:rsidRPr="00FE42E9" w:rsidRDefault="00F36859" w:rsidP="00F36859">
      <w:pPr>
        <w:spacing w:after="160" w:line="276" w:lineRule="auto"/>
        <w:ind w:right="2"/>
        <w:contextualSpacing/>
        <w:jc w:val="both"/>
        <w:rPr>
          <w:rFonts w:ascii="Century Gothic" w:hAnsi="Century Gothic"/>
          <w:bCs/>
          <w:sz w:val="24"/>
          <w:szCs w:val="24"/>
        </w:rPr>
      </w:pPr>
      <w:proofErr w:type="gramStart"/>
      <w:r>
        <w:rPr>
          <w:rFonts w:ascii="Century Gothic" w:hAnsi="Century Gothic"/>
          <w:bCs/>
          <w:sz w:val="24"/>
          <w:szCs w:val="24"/>
        </w:rPr>
        <w:t>quarta classificata</w:t>
      </w:r>
      <w:r w:rsidRPr="00FE42E9">
        <w:rPr>
          <w:rFonts w:ascii="Century Gothic" w:hAnsi="Century Gothic"/>
          <w:bCs/>
          <w:sz w:val="24"/>
          <w:szCs w:val="24"/>
        </w:rPr>
        <w:t xml:space="preserve"> girone unico</w:t>
      </w:r>
      <w:proofErr w:type="gramEnd"/>
    </w:p>
    <w:p w14:paraId="6EF71591" w14:textId="77777777" w:rsidR="00F36859" w:rsidRPr="00FE42E9" w:rsidRDefault="00F36859" w:rsidP="00F36859">
      <w:pPr>
        <w:spacing w:after="160" w:line="276" w:lineRule="auto"/>
        <w:ind w:right="2"/>
        <w:contextualSpacing/>
        <w:jc w:val="both"/>
        <w:rPr>
          <w:rFonts w:ascii="Century Gothic" w:hAnsi="Century Gothic"/>
          <w:bCs/>
          <w:sz w:val="24"/>
          <w:szCs w:val="24"/>
        </w:rPr>
      </w:pPr>
      <w:r>
        <w:rPr>
          <w:rFonts w:ascii="Century Gothic" w:hAnsi="Century Gothic"/>
          <w:bCs/>
          <w:sz w:val="24"/>
          <w:szCs w:val="24"/>
        </w:rPr>
        <w:t>quinta classificata girone</w:t>
      </w:r>
      <w:r w:rsidRPr="00FE42E9">
        <w:rPr>
          <w:rFonts w:ascii="Century Gothic" w:hAnsi="Century Gothic"/>
          <w:bCs/>
          <w:sz w:val="24"/>
          <w:szCs w:val="24"/>
        </w:rPr>
        <w:t xml:space="preserve"> unico </w:t>
      </w:r>
      <w:proofErr w:type="spellStart"/>
      <w:r w:rsidRPr="00FE42E9">
        <w:rPr>
          <w:rFonts w:ascii="Century Gothic" w:hAnsi="Century Gothic"/>
          <w:bCs/>
          <w:sz w:val="24"/>
          <w:szCs w:val="24"/>
        </w:rPr>
        <w:t>ecc</w:t>
      </w:r>
      <w:proofErr w:type="spellEnd"/>
      <w:r w:rsidRPr="00FE42E9">
        <w:rPr>
          <w:rFonts w:ascii="Century Gothic" w:hAnsi="Century Gothic"/>
          <w:bCs/>
          <w:sz w:val="24"/>
          <w:szCs w:val="24"/>
        </w:rPr>
        <w:t>…</w:t>
      </w:r>
    </w:p>
    <w:p w14:paraId="180346AD" w14:textId="77777777" w:rsidR="00F36859" w:rsidRPr="00FE42E9" w:rsidRDefault="00F36859" w:rsidP="00F36859">
      <w:pPr>
        <w:spacing w:after="160" w:line="276" w:lineRule="auto"/>
        <w:ind w:right="2"/>
        <w:contextualSpacing/>
        <w:jc w:val="both"/>
        <w:rPr>
          <w:rFonts w:ascii="Century Gothic" w:hAnsi="Century Gothic"/>
          <w:bCs/>
          <w:sz w:val="24"/>
          <w:szCs w:val="24"/>
        </w:rPr>
      </w:pPr>
    </w:p>
    <w:p w14:paraId="50BB1D02" w14:textId="77777777" w:rsidR="00F36859" w:rsidRPr="00F32795" w:rsidRDefault="00F36859" w:rsidP="00F36859">
      <w:pPr>
        <w:numPr>
          <w:ilvl w:val="0"/>
          <w:numId w:val="4"/>
        </w:numPr>
        <w:spacing w:line="276" w:lineRule="auto"/>
        <w:ind w:left="0" w:right="2" w:firstLine="0"/>
        <w:jc w:val="both"/>
        <w:rPr>
          <w:rFonts w:ascii="Century Gothic" w:hAnsi="Century Gothic"/>
          <w:bCs/>
          <w:sz w:val="24"/>
          <w:szCs w:val="24"/>
        </w:rPr>
      </w:pPr>
      <w:r w:rsidRPr="00FE42E9">
        <w:rPr>
          <w:rFonts w:ascii="Century Gothic" w:hAnsi="Century Gothic"/>
          <w:bCs/>
          <w:sz w:val="24"/>
          <w:szCs w:val="24"/>
          <w:u w:val="single"/>
        </w:rPr>
        <w:t>Delegazione di Ravenna</w:t>
      </w:r>
      <w:r w:rsidRPr="00FE42E9">
        <w:rPr>
          <w:rFonts w:ascii="Century Gothic" w:hAnsi="Century Gothic"/>
          <w:bCs/>
          <w:sz w:val="24"/>
          <w:szCs w:val="24"/>
        </w:rPr>
        <w:t xml:space="preserve">: </w:t>
      </w:r>
    </w:p>
    <w:p w14:paraId="3554BE7A" w14:textId="77777777" w:rsidR="00F36859" w:rsidRDefault="00F36859" w:rsidP="00F36859">
      <w:pPr>
        <w:spacing w:after="160" w:line="276" w:lineRule="auto"/>
        <w:ind w:right="2"/>
        <w:contextualSpacing/>
        <w:jc w:val="both"/>
        <w:rPr>
          <w:rFonts w:ascii="Century Gothic" w:hAnsi="Century Gothic"/>
          <w:bCs/>
          <w:sz w:val="24"/>
          <w:szCs w:val="24"/>
        </w:rPr>
      </w:pPr>
      <w:r>
        <w:rPr>
          <w:rFonts w:ascii="Century Gothic" w:hAnsi="Century Gothic"/>
          <w:bCs/>
          <w:sz w:val="24"/>
          <w:szCs w:val="24"/>
        </w:rPr>
        <w:t>terza classificata del girone finale a 10 squadre</w:t>
      </w:r>
    </w:p>
    <w:p w14:paraId="0F1C259D" w14:textId="77777777" w:rsidR="00F36859" w:rsidRDefault="00F36859" w:rsidP="00F36859">
      <w:pPr>
        <w:spacing w:after="160" w:line="276" w:lineRule="auto"/>
        <w:ind w:right="2"/>
        <w:contextualSpacing/>
        <w:jc w:val="both"/>
        <w:rPr>
          <w:rFonts w:ascii="Century Gothic" w:hAnsi="Century Gothic"/>
          <w:bCs/>
          <w:sz w:val="24"/>
          <w:szCs w:val="24"/>
        </w:rPr>
      </w:pPr>
      <w:r>
        <w:rPr>
          <w:rFonts w:ascii="Century Gothic" w:hAnsi="Century Gothic"/>
          <w:bCs/>
          <w:sz w:val="24"/>
          <w:szCs w:val="24"/>
        </w:rPr>
        <w:t>quarta classificata del girone finale a 10 squadre</w:t>
      </w:r>
    </w:p>
    <w:p w14:paraId="45DBC2F7" w14:textId="77777777" w:rsidR="00F36859" w:rsidRDefault="00F36859" w:rsidP="00F36859">
      <w:pPr>
        <w:spacing w:after="160" w:line="276" w:lineRule="auto"/>
        <w:ind w:right="2"/>
        <w:contextualSpacing/>
        <w:jc w:val="both"/>
        <w:rPr>
          <w:rFonts w:ascii="Century Gothic" w:hAnsi="Century Gothic"/>
          <w:bCs/>
          <w:sz w:val="24"/>
          <w:szCs w:val="24"/>
        </w:rPr>
      </w:pPr>
      <w:r>
        <w:rPr>
          <w:rFonts w:ascii="Century Gothic" w:hAnsi="Century Gothic"/>
          <w:bCs/>
          <w:sz w:val="24"/>
          <w:szCs w:val="24"/>
        </w:rPr>
        <w:t>quinta classificata del girone finale a 10 squadre</w:t>
      </w:r>
    </w:p>
    <w:p w14:paraId="1AD349C9" w14:textId="77777777" w:rsidR="00F36859" w:rsidRDefault="00F36859" w:rsidP="00F36859">
      <w:pPr>
        <w:spacing w:after="160" w:line="276" w:lineRule="auto"/>
        <w:ind w:right="2"/>
        <w:contextualSpacing/>
        <w:jc w:val="both"/>
        <w:rPr>
          <w:rFonts w:ascii="Century Gothic" w:hAnsi="Century Gothic"/>
          <w:bCs/>
          <w:sz w:val="24"/>
          <w:szCs w:val="24"/>
        </w:rPr>
      </w:pPr>
      <w:r>
        <w:rPr>
          <w:rFonts w:ascii="Century Gothic" w:hAnsi="Century Gothic"/>
          <w:bCs/>
          <w:sz w:val="24"/>
          <w:szCs w:val="24"/>
        </w:rPr>
        <w:t>sesta classificata del girone finale a 10 squadre</w:t>
      </w:r>
    </w:p>
    <w:p w14:paraId="36C26582" w14:textId="77777777" w:rsidR="00F36859" w:rsidRDefault="00F36859" w:rsidP="00F36859">
      <w:pPr>
        <w:spacing w:after="160" w:line="276" w:lineRule="auto"/>
        <w:ind w:right="2"/>
        <w:contextualSpacing/>
        <w:jc w:val="both"/>
        <w:rPr>
          <w:rFonts w:ascii="Century Gothic" w:hAnsi="Century Gothic"/>
          <w:bCs/>
          <w:sz w:val="24"/>
          <w:szCs w:val="24"/>
        </w:rPr>
      </w:pPr>
      <w:r>
        <w:rPr>
          <w:rFonts w:ascii="Century Gothic" w:hAnsi="Century Gothic"/>
          <w:bCs/>
          <w:sz w:val="24"/>
          <w:szCs w:val="24"/>
        </w:rPr>
        <w:t xml:space="preserve">settima classificata del girone finale a 10 squadre </w:t>
      </w:r>
      <w:proofErr w:type="spellStart"/>
      <w:r>
        <w:rPr>
          <w:rFonts w:ascii="Century Gothic" w:hAnsi="Century Gothic"/>
          <w:bCs/>
          <w:sz w:val="24"/>
          <w:szCs w:val="24"/>
        </w:rPr>
        <w:t>ecc</w:t>
      </w:r>
      <w:proofErr w:type="spellEnd"/>
      <w:r>
        <w:rPr>
          <w:rFonts w:ascii="Century Gothic" w:hAnsi="Century Gothic"/>
          <w:bCs/>
          <w:sz w:val="24"/>
          <w:szCs w:val="24"/>
        </w:rPr>
        <w:t>…</w:t>
      </w:r>
    </w:p>
    <w:p w14:paraId="5ABCFCA0" w14:textId="77777777" w:rsidR="00F36859" w:rsidRPr="00FE42E9" w:rsidRDefault="00F36859" w:rsidP="00F36859">
      <w:pPr>
        <w:spacing w:after="160" w:line="276" w:lineRule="auto"/>
        <w:ind w:right="2"/>
        <w:contextualSpacing/>
        <w:jc w:val="both"/>
        <w:rPr>
          <w:rFonts w:ascii="Century Gothic" w:hAnsi="Century Gothic"/>
          <w:bCs/>
          <w:sz w:val="24"/>
          <w:szCs w:val="24"/>
        </w:rPr>
      </w:pPr>
    </w:p>
    <w:p w14:paraId="1F345C25" w14:textId="77777777" w:rsidR="00F36859" w:rsidRDefault="00F36859" w:rsidP="00F36859">
      <w:pPr>
        <w:numPr>
          <w:ilvl w:val="0"/>
          <w:numId w:val="4"/>
        </w:numPr>
        <w:spacing w:line="276" w:lineRule="auto"/>
        <w:ind w:left="0" w:right="2" w:firstLine="0"/>
        <w:jc w:val="both"/>
        <w:rPr>
          <w:rFonts w:ascii="Century Gothic" w:hAnsi="Century Gothic"/>
          <w:bCs/>
          <w:sz w:val="24"/>
          <w:szCs w:val="24"/>
        </w:rPr>
      </w:pPr>
      <w:r w:rsidRPr="00FE42E9">
        <w:rPr>
          <w:rFonts w:ascii="Century Gothic" w:hAnsi="Century Gothic"/>
          <w:bCs/>
          <w:sz w:val="24"/>
          <w:szCs w:val="24"/>
          <w:u w:val="single"/>
        </w:rPr>
        <w:t>Delegazione di Forlì-Cesena</w:t>
      </w:r>
      <w:r w:rsidRPr="00FE42E9">
        <w:rPr>
          <w:rFonts w:ascii="Century Gothic" w:hAnsi="Century Gothic"/>
          <w:bCs/>
          <w:sz w:val="24"/>
          <w:szCs w:val="24"/>
        </w:rPr>
        <w:t>:</w:t>
      </w:r>
    </w:p>
    <w:p w14:paraId="36BFBF00" w14:textId="77777777" w:rsidR="00F36859" w:rsidRDefault="00F36859" w:rsidP="00F36859">
      <w:pPr>
        <w:spacing w:after="160" w:line="276" w:lineRule="auto"/>
        <w:ind w:right="2"/>
        <w:contextualSpacing/>
        <w:jc w:val="both"/>
        <w:rPr>
          <w:rFonts w:ascii="Century Gothic" w:hAnsi="Century Gothic"/>
          <w:bCs/>
          <w:sz w:val="24"/>
          <w:szCs w:val="24"/>
        </w:rPr>
      </w:pPr>
      <w:r>
        <w:rPr>
          <w:rFonts w:ascii="Century Gothic" w:hAnsi="Century Gothic"/>
          <w:bCs/>
          <w:sz w:val="24"/>
          <w:szCs w:val="24"/>
        </w:rPr>
        <w:t>quarta classificata del girone finale a 6 squadre</w:t>
      </w:r>
    </w:p>
    <w:p w14:paraId="750F2861" w14:textId="77777777" w:rsidR="00F36859" w:rsidRDefault="00F36859" w:rsidP="00F36859">
      <w:pPr>
        <w:spacing w:after="160" w:line="276" w:lineRule="auto"/>
        <w:ind w:right="2"/>
        <w:contextualSpacing/>
        <w:jc w:val="both"/>
        <w:rPr>
          <w:rFonts w:ascii="Century Gothic" w:hAnsi="Century Gothic"/>
          <w:bCs/>
          <w:sz w:val="24"/>
          <w:szCs w:val="24"/>
        </w:rPr>
      </w:pPr>
      <w:r>
        <w:rPr>
          <w:rFonts w:ascii="Century Gothic" w:hAnsi="Century Gothic"/>
          <w:bCs/>
          <w:sz w:val="24"/>
          <w:szCs w:val="24"/>
        </w:rPr>
        <w:t>quinta classificata del girone finale a 6 squadre</w:t>
      </w:r>
    </w:p>
    <w:p w14:paraId="618D1915" w14:textId="77777777" w:rsidR="00F36859" w:rsidRDefault="00F36859" w:rsidP="00F36859">
      <w:pPr>
        <w:spacing w:after="160" w:line="276" w:lineRule="auto"/>
        <w:ind w:right="2"/>
        <w:contextualSpacing/>
        <w:jc w:val="both"/>
        <w:rPr>
          <w:rFonts w:ascii="Century Gothic" w:hAnsi="Century Gothic"/>
          <w:bCs/>
          <w:sz w:val="24"/>
          <w:szCs w:val="24"/>
        </w:rPr>
      </w:pPr>
      <w:r>
        <w:rPr>
          <w:rFonts w:ascii="Century Gothic" w:hAnsi="Century Gothic"/>
          <w:bCs/>
          <w:sz w:val="24"/>
          <w:szCs w:val="24"/>
        </w:rPr>
        <w:t>sesta classificata del girone finale a 6 squadre</w:t>
      </w:r>
    </w:p>
    <w:p w14:paraId="7D08209A" w14:textId="77777777" w:rsidR="00F36859" w:rsidRDefault="00F36859" w:rsidP="00F36859">
      <w:pPr>
        <w:spacing w:after="160" w:line="276" w:lineRule="auto"/>
        <w:ind w:right="2"/>
        <w:contextualSpacing/>
        <w:jc w:val="both"/>
        <w:rPr>
          <w:rFonts w:ascii="Century Gothic" w:hAnsi="Century Gothic"/>
          <w:bCs/>
          <w:sz w:val="24"/>
          <w:szCs w:val="24"/>
        </w:rPr>
      </w:pPr>
      <w:r>
        <w:rPr>
          <w:rFonts w:ascii="Century Gothic" w:hAnsi="Century Gothic"/>
          <w:bCs/>
          <w:sz w:val="24"/>
          <w:szCs w:val="24"/>
        </w:rPr>
        <w:t>miglior quarta classificata fase a gironi</w:t>
      </w:r>
    </w:p>
    <w:p w14:paraId="3BD7BC51" w14:textId="77777777" w:rsidR="00F36859" w:rsidRDefault="00F36859" w:rsidP="00F36859">
      <w:pPr>
        <w:spacing w:after="160" w:line="276" w:lineRule="auto"/>
        <w:ind w:right="2"/>
        <w:contextualSpacing/>
        <w:jc w:val="both"/>
        <w:rPr>
          <w:rFonts w:ascii="Century Gothic" w:hAnsi="Century Gothic"/>
          <w:bCs/>
          <w:sz w:val="24"/>
          <w:szCs w:val="24"/>
        </w:rPr>
      </w:pPr>
      <w:r>
        <w:rPr>
          <w:rFonts w:ascii="Century Gothic" w:hAnsi="Century Gothic"/>
          <w:bCs/>
          <w:sz w:val="24"/>
          <w:szCs w:val="24"/>
        </w:rPr>
        <w:t>peggior quarta classificata fase a gironi</w:t>
      </w:r>
    </w:p>
    <w:p w14:paraId="5E603961" w14:textId="77777777" w:rsidR="00F36859" w:rsidRDefault="00F36859" w:rsidP="00F36859">
      <w:pPr>
        <w:spacing w:after="160" w:line="276" w:lineRule="auto"/>
        <w:ind w:right="2"/>
        <w:contextualSpacing/>
        <w:jc w:val="both"/>
        <w:rPr>
          <w:rFonts w:ascii="Century Gothic" w:hAnsi="Century Gothic"/>
          <w:bCs/>
          <w:sz w:val="24"/>
          <w:szCs w:val="24"/>
        </w:rPr>
      </w:pPr>
      <w:r>
        <w:rPr>
          <w:rFonts w:ascii="Century Gothic" w:hAnsi="Century Gothic"/>
          <w:bCs/>
          <w:sz w:val="24"/>
          <w:szCs w:val="24"/>
        </w:rPr>
        <w:t xml:space="preserve">miglior quinta classificata fase a gironi </w:t>
      </w:r>
      <w:proofErr w:type="spellStart"/>
      <w:r>
        <w:rPr>
          <w:rFonts w:ascii="Century Gothic" w:hAnsi="Century Gothic"/>
          <w:bCs/>
          <w:sz w:val="24"/>
          <w:szCs w:val="24"/>
        </w:rPr>
        <w:t>ecc</w:t>
      </w:r>
      <w:proofErr w:type="spellEnd"/>
      <w:r>
        <w:rPr>
          <w:rFonts w:ascii="Century Gothic" w:hAnsi="Century Gothic"/>
          <w:bCs/>
          <w:sz w:val="24"/>
          <w:szCs w:val="24"/>
        </w:rPr>
        <w:t>…</w:t>
      </w:r>
    </w:p>
    <w:p w14:paraId="2C8622CB" w14:textId="77777777" w:rsidR="00F36859" w:rsidRPr="00F32795" w:rsidRDefault="00F36859" w:rsidP="00F36859">
      <w:pPr>
        <w:spacing w:line="276" w:lineRule="auto"/>
        <w:ind w:right="2"/>
        <w:jc w:val="both"/>
        <w:rPr>
          <w:rFonts w:ascii="Century Gothic" w:hAnsi="Century Gothic"/>
          <w:bCs/>
          <w:color w:val="000000"/>
          <w:sz w:val="24"/>
          <w:szCs w:val="24"/>
        </w:rPr>
      </w:pPr>
    </w:p>
    <w:p w14:paraId="30F19672" w14:textId="77777777" w:rsidR="00F36859" w:rsidRPr="00F32795" w:rsidRDefault="00F36859" w:rsidP="00F36859">
      <w:pPr>
        <w:numPr>
          <w:ilvl w:val="0"/>
          <w:numId w:val="4"/>
        </w:numPr>
        <w:spacing w:line="276" w:lineRule="auto"/>
        <w:ind w:left="0" w:right="2" w:firstLine="0"/>
        <w:jc w:val="both"/>
        <w:rPr>
          <w:rFonts w:ascii="Century Gothic" w:hAnsi="Century Gothic"/>
          <w:bCs/>
          <w:color w:val="000000"/>
          <w:sz w:val="24"/>
          <w:szCs w:val="24"/>
        </w:rPr>
      </w:pPr>
      <w:r w:rsidRPr="00FE42E9">
        <w:rPr>
          <w:rFonts w:ascii="Century Gothic" w:hAnsi="Century Gothic"/>
          <w:bCs/>
          <w:sz w:val="24"/>
          <w:szCs w:val="24"/>
          <w:u w:val="single"/>
        </w:rPr>
        <w:t>Delegazione di Rimini</w:t>
      </w:r>
      <w:r w:rsidRPr="00FE42E9">
        <w:rPr>
          <w:rFonts w:ascii="Century Gothic" w:hAnsi="Century Gothic"/>
          <w:bCs/>
          <w:sz w:val="24"/>
          <w:szCs w:val="24"/>
        </w:rPr>
        <w:t xml:space="preserve">: </w:t>
      </w:r>
    </w:p>
    <w:p w14:paraId="3F255EF1" w14:textId="77777777" w:rsidR="00F36859" w:rsidRDefault="00F36859" w:rsidP="00F36859">
      <w:pPr>
        <w:spacing w:after="160" w:line="276" w:lineRule="auto"/>
        <w:ind w:right="2"/>
        <w:contextualSpacing/>
        <w:jc w:val="both"/>
        <w:rPr>
          <w:rFonts w:ascii="Century Gothic" w:hAnsi="Century Gothic"/>
          <w:bCs/>
          <w:sz w:val="24"/>
          <w:szCs w:val="24"/>
        </w:rPr>
      </w:pPr>
      <w:r>
        <w:rPr>
          <w:rFonts w:ascii="Century Gothic" w:hAnsi="Century Gothic"/>
          <w:bCs/>
          <w:sz w:val="24"/>
          <w:szCs w:val="24"/>
        </w:rPr>
        <w:t>quarta classificata del girone finale a 8 squadre</w:t>
      </w:r>
    </w:p>
    <w:p w14:paraId="17B820FD" w14:textId="77777777" w:rsidR="00F36859" w:rsidRDefault="00F36859" w:rsidP="00F36859">
      <w:pPr>
        <w:spacing w:after="160" w:line="276" w:lineRule="auto"/>
        <w:ind w:right="2"/>
        <w:contextualSpacing/>
        <w:jc w:val="both"/>
        <w:rPr>
          <w:rFonts w:ascii="Century Gothic" w:hAnsi="Century Gothic"/>
          <w:bCs/>
          <w:sz w:val="24"/>
          <w:szCs w:val="24"/>
        </w:rPr>
      </w:pPr>
      <w:r>
        <w:rPr>
          <w:rFonts w:ascii="Century Gothic" w:hAnsi="Century Gothic"/>
          <w:bCs/>
          <w:sz w:val="24"/>
          <w:szCs w:val="24"/>
        </w:rPr>
        <w:t>quinta classificata del girone finale a 8 squadre</w:t>
      </w:r>
    </w:p>
    <w:p w14:paraId="0DD650CC" w14:textId="77777777" w:rsidR="00F36859" w:rsidRDefault="00F36859" w:rsidP="00F36859">
      <w:pPr>
        <w:spacing w:after="160" w:line="276" w:lineRule="auto"/>
        <w:ind w:right="2"/>
        <w:contextualSpacing/>
        <w:jc w:val="both"/>
        <w:rPr>
          <w:rFonts w:ascii="Century Gothic" w:hAnsi="Century Gothic"/>
          <w:bCs/>
          <w:sz w:val="24"/>
          <w:szCs w:val="24"/>
        </w:rPr>
      </w:pPr>
      <w:r>
        <w:rPr>
          <w:rFonts w:ascii="Century Gothic" w:hAnsi="Century Gothic"/>
          <w:bCs/>
          <w:sz w:val="24"/>
          <w:szCs w:val="24"/>
        </w:rPr>
        <w:t>sesta classificata del girone finale a 8 squadre</w:t>
      </w:r>
    </w:p>
    <w:p w14:paraId="71E64F23" w14:textId="77777777" w:rsidR="00F36859" w:rsidRDefault="00F36859" w:rsidP="00F36859">
      <w:pPr>
        <w:spacing w:after="160" w:line="276" w:lineRule="auto"/>
        <w:ind w:right="2"/>
        <w:contextualSpacing/>
        <w:jc w:val="both"/>
        <w:rPr>
          <w:rFonts w:ascii="Century Gothic" w:hAnsi="Century Gothic"/>
          <w:bCs/>
          <w:sz w:val="24"/>
          <w:szCs w:val="24"/>
        </w:rPr>
      </w:pPr>
      <w:r>
        <w:rPr>
          <w:rFonts w:ascii="Century Gothic" w:hAnsi="Century Gothic"/>
          <w:bCs/>
          <w:sz w:val="24"/>
          <w:szCs w:val="24"/>
        </w:rPr>
        <w:t xml:space="preserve">settima classificata del girone finale a 8 squadre </w:t>
      </w:r>
    </w:p>
    <w:p w14:paraId="2B76F84A" w14:textId="77777777" w:rsidR="00F36859" w:rsidRDefault="00F36859" w:rsidP="00F36859">
      <w:pPr>
        <w:spacing w:after="160" w:line="276" w:lineRule="auto"/>
        <w:ind w:right="2"/>
        <w:contextualSpacing/>
        <w:jc w:val="both"/>
        <w:rPr>
          <w:rFonts w:ascii="Century Gothic" w:hAnsi="Century Gothic"/>
          <w:bCs/>
          <w:sz w:val="24"/>
          <w:szCs w:val="24"/>
        </w:rPr>
      </w:pPr>
      <w:r>
        <w:rPr>
          <w:rFonts w:ascii="Century Gothic" w:hAnsi="Century Gothic"/>
          <w:bCs/>
          <w:sz w:val="24"/>
          <w:szCs w:val="24"/>
        </w:rPr>
        <w:t xml:space="preserve">ottava classificata del girone finale a 8 squadre </w:t>
      </w:r>
    </w:p>
    <w:p w14:paraId="0E1FEB0E" w14:textId="77777777" w:rsidR="00F36859" w:rsidRDefault="00F36859" w:rsidP="00F36859">
      <w:pPr>
        <w:spacing w:after="160" w:line="276" w:lineRule="auto"/>
        <w:ind w:right="2"/>
        <w:contextualSpacing/>
        <w:jc w:val="both"/>
        <w:rPr>
          <w:rFonts w:ascii="Century Gothic" w:hAnsi="Century Gothic"/>
          <w:bCs/>
          <w:sz w:val="24"/>
          <w:szCs w:val="24"/>
        </w:rPr>
      </w:pPr>
      <w:r>
        <w:rPr>
          <w:rFonts w:ascii="Century Gothic" w:hAnsi="Century Gothic"/>
          <w:bCs/>
          <w:sz w:val="24"/>
          <w:szCs w:val="24"/>
        </w:rPr>
        <w:t>miglior quinta classificata della fase a gironi</w:t>
      </w:r>
    </w:p>
    <w:p w14:paraId="79892617" w14:textId="77777777" w:rsidR="00F36859" w:rsidRPr="00F32795" w:rsidRDefault="00F36859" w:rsidP="00F36859">
      <w:pPr>
        <w:spacing w:after="160" w:line="276" w:lineRule="auto"/>
        <w:ind w:right="2"/>
        <w:contextualSpacing/>
        <w:jc w:val="both"/>
        <w:rPr>
          <w:rFonts w:ascii="Century Gothic" w:hAnsi="Century Gothic"/>
          <w:bCs/>
          <w:sz w:val="24"/>
          <w:szCs w:val="24"/>
        </w:rPr>
      </w:pPr>
      <w:r>
        <w:rPr>
          <w:rFonts w:ascii="Century Gothic" w:hAnsi="Century Gothic"/>
          <w:bCs/>
          <w:sz w:val="24"/>
          <w:szCs w:val="24"/>
        </w:rPr>
        <w:t xml:space="preserve">peggior quinta classificata della fase a gironi </w:t>
      </w:r>
      <w:proofErr w:type="spellStart"/>
      <w:r>
        <w:rPr>
          <w:rFonts w:ascii="Century Gothic" w:hAnsi="Century Gothic"/>
          <w:bCs/>
          <w:sz w:val="24"/>
          <w:szCs w:val="24"/>
        </w:rPr>
        <w:t>ecc</w:t>
      </w:r>
      <w:proofErr w:type="spellEnd"/>
      <w:r>
        <w:rPr>
          <w:rFonts w:ascii="Century Gothic" w:hAnsi="Century Gothic"/>
          <w:bCs/>
          <w:sz w:val="24"/>
          <w:szCs w:val="24"/>
        </w:rPr>
        <w:t>…</w:t>
      </w:r>
    </w:p>
    <w:p w14:paraId="1D872E6D" w14:textId="77777777" w:rsidR="00F36859" w:rsidRPr="00FE42E9" w:rsidRDefault="00F36859" w:rsidP="00F36859">
      <w:pPr>
        <w:spacing w:line="276" w:lineRule="auto"/>
        <w:ind w:right="2"/>
        <w:jc w:val="both"/>
        <w:rPr>
          <w:rFonts w:ascii="Century Gothic" w:hAnsi="Century Gothic"/>
          <w:bCs/>
          <w:color w:val="000000"/>
          <w:sz w:val="24"/>
          <w:szCs w:val="24"/>
        </w:rPr>
      </w:pPr>
    </w:p>
    <w:p w14:paraId="660CDEFE" w14:textId="77777777" w:rsidR="00F36859" w:rsidRPr="00F32795" w:rsidRDefault="00F36859" w:rsidP="00F36859">
      <w:pPr>
        <w:numPr>
          <w:ilvl w:val="0"/>
          <w:numId w:val="3"/>
        </w:numPr>
        <w:spacing w:line="276" w:lineRule="auto"/>
        <w:ind w:left="0" w:right="2" w:firstLine="0"/>
        <w:jc w:val="both"/>
        <w:rPr>
          <w:rFonts w:ascii="Century Gothic" w:hAnsi="Century Gothic"/>
          <w:b/>
          <w:bCs/>
          <w:color w:val="000000"/>
          <w:sz w:val="24"/>
          <w:szCs w:val="24"/>
          <w:u w:val="single"/>
        </w:rPr>
      </w:pPr>
      <w:r w:rsidRPr="00F32795">
        <w:rPr>
          <w:rFonts w:ascii="Century Gothic" w:hAnsi="Century Gothic"/>
          <w:b/>
          <w:bCs/>
          <w:color w:val="000000"/>
          <w:sz w:val="24"/>
          <w:szCs w:val="24"/>
          <w:u w:val="single"/>
        </w:rPr>
        <w:t>FAS</w:t>
      </w:r>
      <w:r>
        <w:rPr>
          <w:rFonts w:ascii="Century Gothic" w:hAnsi="Century Gothic"/>
          <w:b/>
          <w:bCs/>
          <w:color w:val="000000"/>
          <w:sz w:val="24"/>
          <w:szCs w:val="24"/>
          <w:u w:val="single"/>
        </w:rPr>
        <w:t>E FINALE REGIONALE UNDER 14 2026/2027</w:t>
      </w:r>
    </w:p>
    <w:p w14:paraId="16D3967C" w14:textId="77777777" w:rsidR="00F36859" w:rsidRPr="00FE42E9" w:rsidRDefault="00F36859" w:rsidP="00F36859">
      <w:pPr>
        <w:spacing w:line="276" w:lineRule="auto"/>
        <w:ind w:right="2"/>
        <w:jc w:val="both"/>
        <w:rPr>
          <w:rFonts w:ascii="Century Gothic" w:hAnsi="Century Gothic"/>
          <w:color w:val="000000"/>
          <w:sz w:val="24"/>
          <w:szCs w:val="24"/>
        </w:rPr>
      </w:pPr>
      <w:r w:rsidRPr="00FE42E9">
        <w:rPr>
          <w:rFonts w:ascii="Century Gothic" w:hAnsi="Century Gothic"/>
          <w:color w:val="000000"/>
          <w:sz w:val="24"/>
          <w:szCs w:val="24"/>
        </w:rPr>
        <w:t>Le n. 28 società</w:t>
      </w:r>
      <w:r>
        <w:rPr>
          <w:rFonts w:ascii="Century Gothic" w:hAnsi="Century Gothic"/>
          <w:color w:val="000000"/>
          <w:sz w:val="24"/>
          <w:szCs w:val="24"/>
        </w:rPr>
        <w:t xml:space="preserve"> indicate </w:t>
      </w:r>
      <w:r w:rsidRPr="00FE42E9">
        <w:rPr>
          <w:rFonts w:ascii="Century Gothic" w:hAnsi="Century Gothic"/>
          <w:color w:val="000000"/>
          <w:sz w:val="24"/>
          <w:szCs w:val="24"/>
        </w:rPr>
        <w:t xml:space="preserve">al punto 1), indipendentemente dalla sussistenza o meno di eventuali cause di esclusione e/o preclusione per la partecipazione al </w:t>
      </w:r>
      <w:r w:rsidRPr="00FE42E9">
        <w:rPr>
          <w:rFonts w:ascii="Century Gothic" w:hAnsi="Century Gothic"/>
          <w:color w:val="000000"/>
          <w:sz w:val="24"/>
          <w:szCs w:val="24"/>
        </w:rPr>
        <w:lastRenderedPageBreak/>
        <w:t>ca</w:t>
      </w:r>
      <w:r>
        <w:rPr>
          <w:rFonts w:ascii="Century Gothic" w:hAnsi="Century Gothic"/>
          <w:color w:val="000000"/>
          <w:sz w:val="24"/>
          <w:szCs w:val="24"/>
        </w:rPr>
        <w:t>mpionato UNDER 15 REGIONALE 2027/2028</w:t>
      </w:r>
      <w:r w:rsidRPr="00FE42E9">
        <w:rPr>
          <w:rFonts w:ascii="Century Gothic" w:hAnsi="Century Gothic"/>
          <w:color w:val="000000"/>
          <w:sz w:val="24"/>
          <w:szCs w:val="24"/>
        </w:rPr>
        <w:t>, disputeranno la fase finale regionale del campionato UNDER 14 PROVINCIALE 2</w:t>
      </w:r>
      <w:r>
        <w:rPr>
          <w:rFonts w:ascii="Century Gothic" w:hAnsi="Century Gothic"/>
          <w:color w:val="000000"/>
          <w:sz w:val="24"/>
          <w:szCs w:val="24"/>
        </w:rPr>
        <w:t>026/2027</w:t>
      </w:r>
      <w:r w:rsidRPr="00FE42E9">
        <w:rPr>
          <w:rFonts w:ascii="Century Gothic" w:hAnsi="Century Gothic"/>
          <w:color w:val="000000"/>
          <w:sz w:val="24"/>
          <w:szCs w:val="24"/>
        </w:rPr>
        <w:t xml:space="preserve"> secondo la seguente formula.</w:t>
      </w:r>
    </w:p>
    <w:p w14:paraId="4E40CF37" w14:textId="77777777" w:rsidR="00F36859" w:rsidRPr="00FE42E9" w:rsidRDefault="00F36859" w:rsidP="00F36859">
      <w:pPr>
        <w:spacing w:line="276" w:lineRule="auto"/>
        <w:ind w:right="2"/>
        <w:jc w:val="both"/>
        <w:rPr>
          <w:rFonts w:ascii="Century Gothic" w:hAnsi="Century Gothic"/>
          <w:color w:val="000000"/>
          <w:sz w:val="24"/>
          <w:szCs w:val="24"/>
        </w:rPr>
      </w:pPr>
      <w:r w:rsidRPr="00FE42E9">
        <w:rPr>
          <w:rFonts w:ascii="Century Gothic" w:hAnsi="Century Gothic"/>
          <w:color w:val="000000"/>
          <w:sz w:val="24"/>
          <w:szCs w:val="24"/>
        </w:rPr>
        <w:t>Le squadre partecipanti alla fase finale regionale saranno suddivise in n. 7 gironi da n. 4 squadre ciascuno, con partite di sola andata.</w:t>
      </w:r>
    </w:p>
    <w:p w14:paraId="275A455A" w14:textId="77777777" w:rsidR="00F36859" w:rsidRPr="00FE42E9" w:rsidRDefault="00F36859" w:rsidP="00F36859">
      <w:pPr>
        <w:spacing w:line="276" w:lineRule="auto"/>
        <w:ind w:right="2"/>
        <w:jc w:val="both"/>
        <w:rPr>
          <w:rFonts w:ascii="Century Gothic" w:hAnsi="Century Gothic"/>
          <w:color w:val="000000"/>
          <w:sz w:val="24"/>
          <w:szCs w:val="24"/>
        </w:rPr>
      </w:pPr>
      <w:r w:rsidRPr="00FE42E9">
        <w:rPr>
          <w:rFonts w:ascii="Century Gothic" w:hAnsi="Century Gothic"/>
          <w:color w:val="000000"/>
          <w:sz w:val="24"/>
          <w:szCs w:val="24"/>
        </w:rPr>
        <w:t>La prima classificata di ciascun girone e la miglior seconda classificata accederanno ai quarti di finale.</w:t>
      </w:r>
    </w:p>
    <w:p w14:paraId="4D235567" w14:textId="77777777" w:rsidR="00F36859" w:rsidRPr="00FE42E9" w:rsidRDefault="00F36859" w:rsidP="00F36859">
      <w:pPr>
        <w:spacing w:line="276" w:lineRule="auto"/>
        <w:ind w:right="2"/>
        <w:jc w:val="both"/>
        <w:rPr>
          <w:rFonts w:ascii="Century Gothic" w:hAnsi="Century Gothic"/>
          <w:color w:val="000000"/>
          <w:sz w:val="24"/>
          <w:szCs w:val="24"/>
        </w:rPr>
      </w:pPr>
      <w:r w:rsidRPr="00FE42E9">
        <w:rPr>
          <w:rFonts w:ascii="Century Gothic" w:hAnsi="Century Gothic"/>
          <w:color w:val="000000"/>
          <w:sz w:val="24"/>
          <w:szCs w:val="24"/>
        </w:rPr>
        <w:t>In caso di parità di punteggio al termine del girone, per stabilire le posizioni di classifica si terrà conto, nell’ordine:</w:t>
      </w:r>
    </w:p>
    <w:p w14:paraId="5F9023BD" w14:textId="77777777" w:rsidR="00F36859" w:rsidRPr="00FE42E9" w:rsidRDefault="00F36859" w:rsidP="00F36859">
      <w:pPr>
        <w:numPr>
          <w:ilvl w:val="0"/>
          <w:numId w:val="1"/>
        </w:numPr>
        <w:spacing w:line="276" w:lineRule="auto"/>
        <w:ind w:left="0" w:right="2" w:firstLine="0"/>
        <w:jc w:val="both"/>
        <w:rPr>
          <w:rFonts w:ascii="Century Gothic" w:hAnsi="Century Gothic"/>
          <w:color w:val="000000"/>
          <w:sz w:val="24"/>
          <w:szCs w:val="24"/>
        </w:rPr>
      </w:pPr>
      <w:r w:rsidRPr="00FE42E9">
        <w:rPr>
          <w:rFonts w:ascii="Century Gothic" w:hAnsi="Century Gothic"/>
          <w:color w:val="000000"/>
          <w:sz w:val="24"/>
          <w:szCs w:val="24"/>
        </w:rPr>
        <w:t xml:space="preserve"> dei punti conseguiti negli scontri diretti;</w:t>
      </w:r>
    </w:p>
    <w:p w14:paraId="37B7E2E7" w14:textId="77777777" w:rsidR="00F36859" w:rsidRPr="00FE42E9" w:rsidRDefault="00F36859" w:rsidP="00F36859">
      <w:pPr>
        <w:numPr>
          <w:ilvl w:val="0"/>
          <w:numId w:val="1"/>
        </w:numPr>
        <w:spacing w:line="276" w:lineRule="auto"/>
        <w:ind w:left="0" w:right="2" w:firstLine="0"/>
        <w:jc w:val="both"/>
        <w:rPr>
          <w:rFonts w:ascii="Century Gothic" w:hAnsi="Century Gothic"/>
          <w:color w:val="000000"/>
          <w:sz w:val="24"/>
          <w:szCs w:val="24"/>
        </w:rPr>
      </w:pPr>
      <w:r w:rsidRPr="00FE42E9">
        <w:rPr>
          <w:rFonts w:ascii="Century Gothic" w:hAnsi="Century Gothic"/>
          <w:color w:val="000000"/>
          <w:sz w:val="24"/>
          <w:szCs w:val="24"/>
        </w:rPr>
        <w:t xml:space="preserve"> della differenza reti negli scontri diretti;</w:t>
      </w:r>
    </w:p>
    <w:p w14:paraId="24887835" w14:textId="77777777" w:rsidR="00F36859" w:rsidRPr="00FE42E9" w:rsidRDefault="00F36859" w:rsidP="00F36859">
      <w:pPr>
        <w:numPr>
          <w:ilvl w:val="0"/>
          <w:numId w:val="1"/>
        </w:numPr>
        <w:spacing w:line="276" w:lineRule="auto"/>
        <w:ind w:left="0" w:right="2" w:firstLine="0"/>
        <w:jc w:val="both"/>
        <w:rPr>
          <w:rFonts w:ascii="Century Gothic" w:hAnsi="Century Gothic"/>
          <w:color w:val="000000"/>
          <w:sz w:val="24"/>
          <w:szCs w:val="24"/>
        </w:rPr>
      </w:pPr>
      <w:r w:rsidRPr="00FE42E9">
        <w:rPr>
          <w:rFonts w:ascii="Century Gothic" w:hAnsi="Century Gothic"/>
          <w:color w:val="000000"/>
          <w:sz w:val="24"/>
          <w:szCs w:val="24"/>
        </w:rPr>
        <w:t xml:space="preserve"> della differenza reti nell’intero girone;</w:t>
      </w:r>
    </w:p>
    <w:p w14:paraId="22785D40" w14:textId="77777777" w:rsidR="00F36859" w:rsidRPr="00FE42E9" w:rsidRDefault="00F36859" w:rsidP="00F36859">
      <w:pPr>
        <w:numPr>
          <w:ilvl w:val="0"/>
          <w:numId w:val="1"/>
        </w:numPr>
        <w:spacing w:line="276" w:lineRule="auto"/>
        <w:ind w:left="0" w:right="2" w:firstLine="0"/>
        <w:jc w:val="both"/>
        <w:rPr>
          <w:rFonts w:ascii="Century Gothic" w:hAnsi="Century Gothic"/>
          <w:color w:val="000000"/>
          <w:sz w:val="24"/>
          <w:szCs w:val="24"/>
        </w:rPr>
      </w:pPr>
      <w:r w:rsidRPr="00FE42E9">
        <w:rPr>
          <w:rFonts w:ascii="Century Gothic" w:hAnsi="Century Gothic"/>
          <w:color w:val="000000"/>
          <w:sz w:val="24"/>
          <w:szCs w:val="24"/>
        </w:rPr>
        <w:t xml:space="preserve"> del maggior numero di reti segnate nell’intero girone;</w:t>
      </w:r>
    </w:p>
    <w:p w14:paraId="7E9E2B79" w14:textId="77777777" w:rsidR="00F36859" w:rsidRPr="00FE42E9" w:rsidRDefault="00F36859" w:rsidP="00F36859">
      <w:pPr>
        <w:numPr>
          <w:ilvl w:val="0"/>
          <w:numId w:val="1"/>
        </w:numPr>
        <w:spacing w:line="276" w:lineRule="auto"/>
        <w:ind w:left="0" w:right="2" w:firstLine="0"/>
        <w:jc w:val="both"/>
        <w:rPr>
          <w:rFonts w:ascii="Century Gothic" w:hAnsi="Century Gothic"/>
          <w:color w:val="000000"/>
          <w:sz w:val="24"/>
          <w:szCs w:val="24"/>
        </w:rPr>
      </w:pPr>
      <w:r w:rsidRPr="00FE42E9">
        <w:rPr>
          <w:rFonts w:ascii="Century Gothic" w:hAnsi="Century Gothic"/>
          <w:color w:val="000000"/>
          <w:sz w:val="24"/>
          <w:szCs w:val="24"/>
        </w:rPr>
        <w:t xml:space="preserve"> della miglior posizione nella classifica “Coppa Disciplina” dell’intero girone;</w:t>
      </w:r>
    </w:p>
    <w:p w14:paraId="14F6CF40" w14:textId="77777777" w:rsidR="00F36859" w:rsidRPr="00FE42E9" w:rsidRDefault="00F36859" w:rsidP="00F36859">
      <w:pPr>
        <w:numPr>
          <w:ilvl w:val="0"/>
          <w:numId w:val="1"/>
        </w:numPr>
        <w:spacing w:line="276" w:lineRule="auto"/>
        <w:ind w:left="0" w:right="2" w:firstLine="0"/>
        <w:jc w:val="both"/>
        <w:rPr>
          <w:rFonts w:ascii="Century Gothic" w:hAnsi="Century Gothic"/>
          <w:color w:val="000000"/>
          <w:sz w:val="24"/>
          <w:szCs w:val="24"/>
        </w:rPr>
      </w:pPr>
      <w:r w:rsidRPr="00FE42E9">
        <w:rPr>
          <w:rFonts w:ascii="Century Gothic" w:hAnsi="Century Gothic"/>
          <w:color w:val="000000"/>
          <w:sz w:val="24"/>
          <w:szCs w:val="24"/>
        </w:rPr>
        <w:t xml:space="preserve"> del sorteggio a cura del C.R.E.R.</w:t>
      </w:r>
    </w:p>
    <w:p w14:paraId="5B797B54" w14:textId="77777777" w:rsidR="00F36859" w:rsidRPr="00FE42E9" w:rsidRDefault="00F36859" w:rsidP="00F36859">
      <w:pPr>
        <w:spacing w:line="276" w:lineRule="auto"/>
        <w:ind w:right="2"/>
        <w:jc w:val="both"/>
        <w:rPr>
          <w:rFonts w:ascii="Century Gothic" w:hAnsi="Century Gothic"/>
          <w:color w:val="000000"/>
          <w:sz w:val="24"/>
          <w:szCs w:val="24"/>
        </w:rPr>
      </w:pPr>
      <w:r w:rsidRPr="00FE42E9">
        <w:rPr>
          <w:rFonts w:ascii="Century Gothic" w:hAnsi="Century Gothic"/>
          <w:color w:val="000000"/>
          <w:sz w:val="24"/>
          <w:szCs w:val="24"/>
        </w:rPr>
        <w:t>Per stabilire la miglior seconda classificata si terrà conto, nell’ordine:</w:t>
      </w:r>
    </w:p>
    <w:p w14:paraId="5E7D1E61" w14:textId="77777777" w:rsidR="00F36859" w:rsidRPr="00FE42E9" w:rsidRDefault="00F36859" w:rsidP="00F36859">
      <w:pPr>
        <w:numPr>
          <w:ilvl w:val="0"/>
          <w:numId w:val="1"/>
        </w:numPr>
        <w:spacing w:line="276" w:lineRule="auto"/>
        <w:ind w:left="0" w:right="2" w:firstLine="0"/>
        <w:jc w:val="both"/>
        <w:rPr>
          <w:rFonts w:ascii="Century Gothic" w:hAnsi="Century Gothic"/>
          <w:color w:val="000000"/>
          <w:sz w:val="24"/>
          <w:szCs w:val="24"/>
        </w:rPr>
      </w:pPr>
      <w:r w:rsidRPr="00FE42E9">
        <w:rPr>
          <w:rFonts w:ascii="Century Gothic" w:hAnsi="Century Gothic"/>
          <w:color w:val="000000"/>
          <w:sz w:val="24"/>
          <w:szCs w:val="24"/>
        </w:rPr>
        <w:t xml:space="preserve"> del quoziente punti nell’intero girone;</w:t>
      </w:r>
    </w:p>
    <w:p w14:paraId="0103596A" w14:textId="77777777" w:rsidR="00F36859" w:rsidRPr="00FE42E9" w:rsidRDefault="00F36859" w:rsidP="00F36859">
      <w:pPr>
        <w:numPr>
          <w:ilvl w:val="0"/>
          <w:numId w:val="1"/>
        </w:numPr>
        <w:spacing w:line="276" w:lineRule="auto"/>
        <w:ind w:left="0" w:right="2" w:firstLine="0"/>
        <w:jc w:val="both"/>
        <w:rPr>
          <w:rFonts w:ascii="Century Gothic" w:hAnsi="Century Gothic"/>
          <w:color w:val="000000"/>
          <w:sz w:val="24"/>
          <w:szCs w:val="24"/>
        </w:rPr>
      </w:pPr>
      <w:r w:rsidRPr="00FE42E9">
        <w:rPr>
          <w:rFonts w:ascii="Century Gothic" w:hAnsi="Century Gothic"/>
          <w:color w:val="000000"/>
          <w:sz w:val="24"/>
          <w:szCs w:val="24"/>
        </w:rPr>
        <w:t xml:space="preserve"> del quoziente differenza reti nell’intero girone;</w:t>
      </w:r>
    </w:p>
    <w:p w14:paraId="7889F9BE" w14:textId="77777777" w:rsidR="00F36859" w:rsidRPr="00FE42E9" w:rsidRDefault="00F36859" w:rsidP="00F36859">
      <w:pPr>
        <w:numPr>
          <w:ilvl w:val="0"/>
          <w:numId w:val="1"/>
        </w:numPr>
        <w:spacing w:line="276" w:lineRule="auto"/>
        <w:ind w:left="0" w:right="2" w:firstLine="0"/>
        <w:jc w:val="both"/>
        <w:rPr>
          <w:rFonts w:ascii="Century Gothic" w:hAnsi="Century Gothic"/>
          <w:color w:val="000000"/>
          <w:sz w:val="24"/>
          <w:szCs w:val="24"/>
        </w:rPr>
      </w:pPr>
      <w:r w:rsidRPr="00FE42E9">
        <w:rPr>
          <w:rFonts w:ascii="Century Gothic" w:hAnsi="Century Gothic"/>
          <w:color w:val="000000"/>
          <w:sz w:val="24"/>
          <w:szCs w:val="24"/>
        </w:rPr>
        <w:t xml:space="preserve"> del quoziente reti segnate nell’intero girone;</w:t>
      </w:r>
    </w:p>
    <w:p w14:paraId="603EDDBE" w14:textId="77777777" w:rsidR="00F36859" w:rsidRPr="00FE42E9" w:rsidRDefault="00F36859" w:rsidP="00F36859">
      <w:pPr>
        <w:numPr>
          <w:ilvl w:val="0"/>
          <w:numId w:val="1"/>
        </w:numPr>
        <w:spacing w:line="276" w:lineRule="auto"/>
        <w:ind w:left="0" w:right="2" w:firstLine="0"/>
        <w:jc w:val="both"/>
        <w:rPr>
          <w:rFonts w:ascii="Century Gothic" w:hAnsi="Century Gothic"/>
          <w:color w:val="000000"/>
          <w:sz w:val="24"/>
          <w:szCs w:val="24"/>
        </w:rPr>
      </w:pPr>
      <w:r w:rsidRPr="00FE42E9">
        <w:rPr>
          <w:rFonts w:ascii="Century Gothic" w:hAnsi="Century Gothic"/>
          <w:color w:val="000000"/>
          <w:sz w:val="24"/>
          <w:szCs w:val="24"/>
        </w:rPr>
        <w:t xml:space="preserve"> della miglior posizione nella classifica “Coppa Disciplina;</w:t>
      </w:r>
    </w:p>
    <w:p w14:paraId="66CDA0CE" w14:textId="77777777" w:rsidR="00F36859" w:rsidRPr="00FE42E9" w:rsidRDefault="00F36859" w:rsidP="00F36859">
      <w:pPr>
        <w:numPr>
          <w:ilvl w:val="0"/>
          <w:numId w:val="1"/>
        </w:numPr>
        <w:spacing w:line="276" w:lineRule="auto"/>
        <w:ind w:left="0" w:right="2" w:firstLine="0"/>
        <w:jc w:val="both"/>
        <w:rPr>
          <w:rFonts w:ascii="Century Gothic" w:hAnsi="Century Gothic"/>
          <w:color w:val="000000"/>
          <w:sz w:val="24"/>
          <w:szCs w:val="24"/>
        </w:rPr>
      </w:pPr>
      <w:r w:rsidRPr="00FE42E9">
        <w:rPr>
          <w:rFonts w:ascii="Century Gothic" w:hAnsi="Century Gothic"/>
          <w:color w:val="000000"/>
          <w:sz w:val="24"/>
          <w:szCs w:val="24"/>
        </w:rPr>
        <w:t xml:space="preserve"> del sorteggio a cura del C.R.E.R.</w:t>
      </w:r>
    </w:p>
    <w:p w14:paraId="799EF66B" w14:textId="77777777" w:rsidR="00F36859" w:rsidRPr="00FE42E9" w:rsidRDefault="00F36859" w:rsidP="00F36859">
      <w:pPr>
        <w:spacing w:line="276" w:lineRule="auto"/>
        <w:ind w:right="2"/>
        <w:jc w:val="both"/>
        <w:rPr>
          <w:rFonts w:ascii="Century Gothic" w:hAnsi="Century Gothic"/>
          <w:color w:val="000000"/>
          <w:sz w:val="24"/>
          <w:szCs w:val="24"/>
        </w:rPr>
      </w:pPr>
      <w:r w:rsidRPr="00FE42E9">
        <w:rPr>
          <w:rFonts w:ascii="Century Gothic" w:hAnsi="Century Gothic"/>
          <w:color w:val="000000"/>
          <w:sz w:val="24"/>
          <w:szCs w:val="24"/>
        </w:rPr>
        <w:t>Gli abbinamenti dei quarti di finale saranno decisi dal C.R.E.R.</w:t>
      </w:r>
    </w:p>
    <w:p w14:paraId="6260632D" w14:textId="77777777" w:rsidR="00F36859" w:rsidRPr="00FE42E9" w:rsidRDefault="00F36859" w:rsidP="00F36859">
      <w:pPr>
        <w:spacing w:line="276" w:lineRule="auto"/>
        <w:ind w:right="2"/>
        <w:jc w:val="both"/>
        <w:rPr>
          <w:rFonts w:ascii="Century Gothic" w:hAnsi="Century Gothic"/>
          <w:color w:val="000000"/>
          <w:sz w:val="24"/>
          <w:szCs w:val="24"/>
        </w:rPr>
      </w:pPr>
      <w:r w:rsidRPr="00FE42E9">
        <w:rPr>
          <w:rFonts w:ascii="Century Gothic" w:hAnsi="Century Gothic"/>
          <w:color w:val="000000"/>
          <w:sz w:val="24"/>
          <w:szCs w:val="24"/>
        </w:rPr>
        <w:t>I quarti di finale si disputeranno in gara unica, con calci di rigore in caso di parità al termine dei tempi regolamentari.</w:t>
      </w:r>
    </w:p>
    <w:p w14:paraId="26C99C60" w14:textId="77777777" w:rsidR="00F36859" w:rsidRPr="00FE42E9" w:rsidRDefault="00F36859" w:rsidP="00F36859">
      <w:pPr>
        <w:spacing w:line="276" w:lineRule="auto"/>
        <w:ind w:right="2"/>
        <w:jc w:val="both"/>
        <w:rPr>
          <w:rFonts w:ascii="Century Gothic" w:hAnsi="Century Gothic"/>
          <w:color w:val="000000"/>
          <w:sz w:val="24"/>
          <w:szCs w:val="24"/>
        </w:rPr>
      </w:pPr>
      <w:r w:rsidRPr="00FE42E9">
        <w:rPr>
          <w:rFonts w:ascii="Century Gothic" w:hAnsi="Century Gothic"/>
          <w:color w:val="000000"/>
          <w:sz w:val="24"/>
          <w:szCs w:val="24"/>
        </w:rPr>
        <w:t>La squadra di casa sarà decisa tramite sorteggio.</w:t>
      </w:r>
    </w:p>
    <w:p w14:paraId="1F80DF5A" w14:textId="77777777" w:rsidR="00F36859" w:rsidRPr="00FE42E9" w:rsidRDefault="00F36859" w:rsidP="00F36859">
      <w:pPr>
        <w:spacing w:line="276" w:lineRule="auto"/>
        <w:ind w:right="2"/>
        <w:jc w:val="both"/>
        <w:rPr>
          <w:rFonts w:ascii="Century Gothic" w:hAnsi="Century Gothic"/>
          <w:color w:val="000000"/>
          <w:sz w:val="24"/>
          <w:szCs w:val="24"/>
        </w:rPr>
      </w:pPr>
      <w:r w:rsidRPr="00FE42E9">
        <w:rPr>
          <w:rFonts w:ascii="Century Gothic" w:hAnsi="Century Gothic"/>
          <w:color w:val="000000"/>
          <w:sz w:val="24"/>
          <w:szCs w:val="24"/>
        </w:rPr>
        <w:t>Le vincitrici dei quarti di finale disputeranno le semifinali.</w:t>
      </w:r>
    </w:p>
    <w:p w14:paraId="2E053652" w14:textId="77777777" w:rsidR="00F36859" w:rsidRPr="00FE42E9" w:rsidRDefault="00F36859" w:rsidP="00F36859">
      <w:pPr>
        <w:spacing w:line="276" w:lineRule="auto"/>
        <w:ind w:right="2"/>
        <w:jc w:val="both"/>
        <w:rPr>
          <w:rFonts w:ascii="Century Gothic" w:hAnsi="Century Gothic"/>
          <w:color w:val="000000"/>
          <w:sz w:val="24"/>
          <w:szCs w:val="24"/>
        </w:rPr>
      </w:pPr>
      <w:r w:rsidRPr="00FE42E9">
        <w:rPr>
          <w:rFonts w:ascii="Century Gothic" w:hAnsi="Century Gothic"/>
          <w:color w:val="000000"/>
          <w:sz w:val="24"/>
          <w:szCs w:val="24"/>
        </w:rPr>
        <w:t>Le semifinali si disputeranno in gara unica, con calci di rigore in caso di parità al termine dei tempi regolamentari.</w:t>
      </w:r>
    </w:p>
    <w:p w14:paraId="1901AB3A" w14:textId="77777777" w:rsidR="00F36859" w:rsidRPr="00FE42E9" w:rsidRDefault="00F36859" w:rsidP="00F36859">
      <w:pPr>
        <w:spacing w:line="276" w:lineRule="auto"/>
        <w:ind w:right="2"/>
        <w:jc w:val="both"/>
        <w:rPr>
          <w:rFonts w:ascii="Century Gothic" w:hAnsi="Century Gothic"/>
          <w:color w:val="000000"/>
          <w:sz w:val="24"/>
          <w:szCs w:val="24"/>
        </w:rPr>
      </w:pPr>
      <w:r w:rsidRPr="00FE42E9">
        <w:rPr>
          <w:rFonts w:ascii="Century Gothic" w:hAnsi="Century Gothic"/>
          <w:color w:val="000000"/>
          <w:sz w:val="24"/>
          <w:szCs w:val="24"/>
        </w:rPr>
        <w:t>La squadra di casa sarà decisa tramite sorteggio.</w:t>
      </w:r>
    </w:p>
    <w:p w14:paraId="701295D3" w14:textId="77777777" w:rsidR="00F36859" w:rsidRPr="00FE42E9" w:rsidRDefault="00F36859" w:rsidP="00F36859">
      <w:pPr>
        <w:spacing w:line="276" w:lineRule="auto"/>
        <w:ind w:right="2"/>
        <w:jc w:val="both"/>
        <w:rPr>
          <w:rFonts w:ascii="Century Gothic" w:hAnsi="Century Gothic"/>
          <w:color w:val="000000"/>
          <w:sz w:val="24"/>
          <w:szCs w:val="24"/>
        </w:rPr>
      </w:pPr>
      <w:r w:rsidRPr="00FE42E9">
        <w:rPr>
          <w:rFonts w:ascii="Century Gothic" w:hAnsi="Century Gothic"/>
          <w:color w:val="000000"/>
          <w:sz w:val="24"/>
          <w:szCs w:val="24"/>
        </w:rPr>
        <w:t>Le vincitrici delle semifinali disputeranno la gara di finale, in campo neutro.</w:t>
      </w:r>
    </w:p>
    <w:p w14:paraId="140AC3FB" w14:textId="77777777" w:rsidR="00F36859" w:rsidRPr="00FE42E9" w:rsidRDefault="00F36859" w:rsidP="00F36859">
      <w:pPr>
        <w:spacing w:line="276" w:lineRule="auto"/>
        <w:ind w:right="2"/>
        <w:jc w:val="both"/>
        <w:rPr>
          <w:rFonts w:ascii="Century Gothic" w:hAnsi="Century Gothic"/>
          <w:color w:val="000000"/>
          <w:sz w:val="24"/>
          <w:szCs w:val="24"/>
        </w:rPr>
      </w:pPr>
      <w:r w:rsidRPr="00FE42E9">
        <w:rPr>
          <w:rFonts w:ascii="Century Gothic" w:hAnsi="Century Gothic"/>
          <w:color w:val="000000"/>
          <w:sz w:val="24"/>
          <w:szCs w:val="24"/>
        </w:rPr>
        <w:t>Nella gara di finale, in caso di parità al termine dei tempi regolamentari si disputeranno due tempi supplementari della durata di 10 minuti ciascuno e, in caso di ulteriore parità, si calceranno i tiri di rigore.</w:t>
      </w:r>
    </w:p>
    <w:p w14:paraId="7C0D1F44" w14:textId="77777777" w:rsidR="00F36859" w:rsidRPr="00FE42E9" w:rsidRDefault="00F36859" w:rsidP="00F36859">
      <w:pPr>
        <w:spacing w:line="276" w:lineRule="auto"/>
        <w:ind w:right="2"/>
        <w:jc w:val="both"/>
        <w:rPr>
          <w:rFonts w:ascii="Century Gothic" w:hAnsi="Century Gothic"/>
          <w:color w:val="000000"/>
          <w:sz w:val="24"/>
          <w:szCs w:val="24"/>
        </w:rPr>
      </w:pPr>
      <w:r w:rsidRPr="00FE42E9">
        <w:rPr>
          <w:rFonts w:ascii="Century Gothic" w:hAnsi="Century Gothic"/>
          <w:color w:val="000000"/>
          <w:sz w:val="24"/>
          <w:szCs w:val="24"/>
        </w:rPr>
        <w:t xml:space="preserve">Relativamente alla fase finale, </w:t>
      </w:r>
      <w:r w:rsidRPr="00FE42E9">
        <w:rPr>
          <w:rFonts w:ascii="Century Gothic" w:hAnsi="Century Gothic"/>
          <w:bCs/>
          <w:sz w:val="24"/>
          <w:szCs w:val="24"/>
        </w:rPr>
        <w:t>trattandosi di gare di play-off si applica l’art. 19 co. 8 del Codice Giustizia Sportiva:</w:t>
      </w:r>
    </w:p>
    <w:p w14:paraId="1E755E8E" w14:textId="77777777" w:rsidR="00F36859" w:rsidRPr="00FE42E9" w:rsidRDefault="00F36859" w:rsidP="00F36859">
      <w:pPr>
        <w:numPr>
          <w:ilvl w:val="0"/>
          <w:numId w:val="1"/>
        </w:numPr>
        <w:spacing w:line="276" w:lineRule="auto"/>
        <w:ind w:left="0" w:right="2" w:firstLine="0"/>
        <w:jc w:val="both"/>
        <w:rPr>
          <w:rFonts w:ascii="Century Gothic" w:hAnsi="Century Gothic"/>
          <w:color w:val="000000"/>
          <w:sz w:val="24"/>
          <w:szCs w:val="24"/>
        </w:rPr>
      </w:pPr>
      <w:r w:rsidRPr="00FE42E9">
        <w:rPr>
          <w:rFonts w:ascii="Century Gothic" w:hAnsi="Century Gothic"/>
          <w:bCs/>
          <w:sz w:val="24"/>
          <w:szCs w:val="24"/>
        </w:rPr>
        <w:t>le   ammonizioni   irrogate   nelle   gare   di campionato, che non abbiano prodotto una squalifica, non hanno efficacia;</w:t>
      </w:r>
    </w:p>
    <w:p w14:paraId="17B921F7" w14:textId="77777777" w:rsidR="00F36859" w:rsidRPr="00FE42E9" w:rsidRDefault="00F36859" w:rsidP="00F36859">
      <w:pPr>
        <w:numPr>
          <w:ilvl w:val="0"/>
          <w:numId w:val="1"/>
        </w:numPr>
        <w:spacing w:line="276" w:lineRule="auto"/>
        <w:ind w:left="0" w:right="2" w:firstLine="0"/>
        <w:jc w:val="both"/>
        <w:rPr>
          <w:rFonts w:ascii="Century Gothic" w:hAnsi="Century Gothic"/>
          <w:color w:val="000000"/>
          <w:sz w:val="24"/>
          <w:szCs w:val="24"/>
        </w:rPr>
      </w:pPr>
      <w:r w:rsidRPr="00FE42E9">
        <w:rPr>
          <w:rFonts w:ascii="Century Gothic" w:hAnsi="Century Gothic"/>
          <w:bCs/>
          <w:sz w:val="24"/>
          <w:szCs w:val="24"/>
        </w:rPr>
        <w:t xml:space="preserve">la   seconda   ammonizione   e   l’espulsione   determinano   l’automatica squalifica per la gara successiva, salva l’applicazione di più gravi sanzioni disciplinari... omissis... Le sanzioni di squalifica che non possono essere scontate in tutto o in parte nelle gare di play-off play-out devono essere scontate, anche per il solo residuo, nelle eventuali gare di spareggio - promozione previste dall’art. 49 lett. </w:t>
      </w:r>
      <w:r w:rsidRPr="00FE42E9">
        <w:rPr>
          <w:rFonts w:ascii="Century Gothic" w:hAnsi="Century Gothic"/>
          <w:bCs/>
          <w:sz w:val="24"/>
          <w:szCs w:val="24"/>
        </w:rPr>
        <w:lastRenderedPageBreak/>
        <w:t>c) punto 1), 24 sesto capoverso NOIF o, nelle altre ipotesi, nel campionato successivo, ai sensi dell’art. 21 co. 6.</w:t>
      </w:r>
    </w:p>
    <w:p w14:paraId="3458B2EF" w14:textId="77777777" w:rsidR="00F36859" w:rsidRPr="00FE42E9" w:rsidRDefault="00F36859" w:rsidP="00F36859">
      <w:pPr>
        <w:spacing w:line="276" w:lineRule="auto"/>
        <w:ind w:right="2"/>
        <w:jc w:val="both"/>
        <w:rPr>
          <w:rFonts w:ascii="Century Gothic" w:hAnsi="Century Gothic"/>
          <w:color w:val="000000"/>
          <w:sz w:val="24"/>
          <w:szCs w:val="24"/>
        </w:rPr>
      </w:pPr>
      <w:r w:rsidRPr="00FE42E9">
        <w:rPr>
          <w:rFonts w:ascii="Century Gothic" w:hAnsi="Century Gothic"/>
          <w:color w:val="000000"/>
          <w:sz w:val="24"/>
          <w:szCs w:val="24"/>
        </w:rPr>
        <w:t>Trattasi di competizione a rapido svolgimento.</w:t>
      </w:r>
    </w:p>
    <w:p w14:paraId="49D54920" w14:textId="77777777" w:rsidR="00F36859" w:rsidRPr="00FE42E9" w:rsidRDefault="00F36859" w:rsidP="00F36859">
      <w:pPr>
        <w:spacing w:line="276" w:lineRule="auto"/>
        <w:ind w:right="2"/>
        <w:jc w:val="both"/>
        <w:rPr>
          <w:rFonts w:ascii="Century Gothic" w:hAnsi="Century Gothic"/>
          <w:color w:val="000000"/>
          <w:sz w:val="24"/>
          <w:szCs w:val="24"/>
        </w:rPr>
      </w:pPr>
    </w:p>
    <w:p w14:paraId="16632359" w14:textId="77777777" w:rsidR="00F36859" w:rsidRPr="00FE42E9" w:rsidRDefault="00F36859" w:rsidP="00F36859">
      <w:pPr>
        <w:numPr>
          <w:ilvl w:val="0"/>
          <w:numId w:val="3"/>
        </w:numPr>
        <w:spacing w:line="276" w:lineRule="auto"/>
        <w:ind w:left="0" w:right="2" w:firstLine="0"/>
        <w:jc w:val="both"/>
        <w:rPr>
          <w:rFonts w:ascii="Century Gothic" w:hAnsi="Century Gothic"/>
          <w:b/>
          <w:bCs/>
          <w:color w:val="000000"/>
          <w:sz w:val="24"/>
          <w:szCs w:val="24"/>
          <w:u w:val="single"/>
        </w:rPr>
      </w:pPr>
      <w:r w:rsidRPr="00FE42E9">
        <w:rPr>
          <w:rFonts w:ascii="Century Gothic" w:hAnsi="Century Gothic"/>
          <w:b/>
          <w:bCs/>
          <w:color w:val="000000"/>
          <w:sz w:val="24"/>
          <w:szCs w:val="24"/>
          <w:u w:val="single"/>
        </w:rPr>
        <w:t xml:space="preserve"> QUOTE UNDER 15 PROVINCIALE 202</w:t>
      </w:r>
      <w:r>
        <w:rPr>
          <w:rFonts w:ascii="Century Gothic" w:hAnsi="Century Gothic"/>
          <w:b/>
          <w:bCs/>
          <w:color w:val="000000"/>
          <w:sz w:val="24"/>
          <w:szCs w:val="24"/>
          <w:u w:val="single"/>
        </w:rPr>
        <w:t>6</w:t>
      </w:r>
      <w:r w:rsidRPr="00FE42E9">
        <w:rPr>
          <w:rFonts w:ascii="Century Gothic" w:hAnsi="Century Gothic"/>
          <w:b/>
          <w:bCs/>
          <w:color w:val="000000"/>
          <w:sz w:val="24"/>
          <w:szCs w:val="24"/>
          <w:u w:val="single"/>
        </w:rPr>
        <w:t>/202</w:t>
      </w:r>
      <w:r>
        <w:rPr>
          <w:rFonts w:ascii="Century Gothic" w:hAnsi="Century Gothic"/>
          <w:b/>
          <w:bCs/>
          <w:color w:val="000000"/>
          <w:sz w:val="24"/>
          <w:szCs w:val="24"/>
          <w:u w:val="single"/>
        </w:rPr>
        <w:t>7</w:t>
      </w:r>
      <w:r w:rsidRPr="00FE42E9">
        <w:rPr>
          <w:rFonts w:ascii="Century Gothic" w:hAnsi="Century Gothic"/>
          <w:b/>
          <w:bCs/>
          <w:color w:val="000000"/>
          <w:sz w:val="24"/>
          <w:szCs w:val="24"/>
          <w:u w:val="single"/>
        </w:rPr>
        <w:t xml:space="preserve"> per la partecipazione alla fase di qualificazione al campionato UNDER 16 REGIONALE 202</w:t>
      </w:r>
      <w:r>
        <w:rPr>
          <w:rFonts w:ascii="Century Gothic" w:hAnsi="Century Gothic"/>
          <w:b/>
          <w:bCs/>
          <w:color w:val="000000"/>
          <w:sz w:val="24"/>
          <w:szCs w:val="24"/>
          <w:u w:val="single"/>
        </w:rPr>
        <w:t>7</w:t>
      </w:r>
      <w:r w:rsidRPr="00FE42E9">
        <w:rPr>
          <w:rFonts w:ascii="Century Gothic" w:hAnsi="Century Gothic"/>
          <w:b/>
          <w:bCs/>
          <w:color w:val="000000"/>
          <w:sz w:val="24"/>
          <w:szCs w:val="24"/>
          <w:u w:val="single"/>
        </w:rPr>
        <w:t>/202</w:t>
      </w:r>
      <w:r>
        <w:rPr>
          <w:rFonts w:ascii="Century Gothic" w:hAnsi="Century Gothic"/>
          <w:b/>
          <w:bCs/>
          <w:color w:val="000000"/>
          <w:sz w:val="24"/>
          <w:szCs w:val="24"/>
          <w:u w:val="single"/>
        </w:rPr>
        <w:t>8</w:t>
      </w:r>
    </w:p>
    <w:p w14:paraId="744FD52F" w14:textId="77777777" w:rsidR="00F36859" w:rsidRPr="00FE42E9" w:rsidRDefault="00F36859" w:rsidP="00F36859">
      <w:pPr>
        <w:spacing w:line="276" w:lineRule="auto"/>
        <w:ind w:right="2"/>
        <w:jc w:val="both"/>
        <w:rPr>
          <w:rFonts w:ascii="Century Gothic" w:hAnsi="Century Gothic"/>
          <w:color w:val="000000"/>
          <w:sz w:val="24"/>
          <w:szCs w:val="24"/>
        </w:rPr>
      </w:pPr>
      <w:r w:rsidRPr="00FE42E9">
        <w:rPr>
          <w:rFonts w:ascii="Century Gothic" w:hAnsi="Century Gothic"/>
          <w:color w:val="000000"/>
          <w:sz w:val="24"/>
          <w:szCs w:val="24"/>
        </w:rPr>
        <w:t xml:space="preserve">Come da </w:t>
      </w:r>
      <w:r w:rsidRPr="00FE42E9">
        <w:rPr>
          <w:rFonts w:ascii="Century Gothic" w:hAnsi="Century Gothic"/>
          <w:i/>
          <w:iCs/>
          <w:color w:val="000000"/>
          <w:sz w:val="24"/>
          <w:szCs w:val="24"/>
        </w:rPr>
        <w:t>“Regol</w:t>
      </w:r>
      <w:r>
        <w:rPr>
          <w:rFonts w:ascii="Century Gothic" w:hAnsi="Century Gothic"/>
          <w:i/>
          <w:iCs/>
          <w:color w:val="000000"/>
          <w:sz w:val="24"/>
          <w:szCs w:val="24"/>
        </w:rPr>
        <w:t>amento Campionati Giovanili 2026/2027</w:t>
      </w:r>
      <w:r w:rsidRPr="00FE42E9">
        <w:rPr>
          <w:rFonts w:ascii="Century Gothic" w:hAnsi="Century Gothic"/>
          <w:i/>
          <w:iCs/>
          <w:color w:val="000000"/>
          <w:sz w:val="24"/>
          <w:szCs w:val="24"/>
        </w:rPr>
        <w:t xml:space="preserve"> e Composizione Or</w:t>
      </w:r>
      <w:r>
        <w:rPr>
          <w:rFonts w:ascii="Century Gothic" w:hAnsi="Century Gothic"/>
          <w:i/>
          <w:iCs/>
          <w:color w:val="000000"/>
          <w:sz w:val="24"/>
          <w:szCs w:val="24"/>
        </w:rPr>
        <w:t>ganici Campionati Giovanili 2027/2028</w:t>
      </w:r>
      <w:r w:rsidRPr="00FE42E9">
        <w:rPr>
          <w:rFonts w:ascii="Century Gothic" w:hAnsi="Century Gothic"/>
          <w:i/>
          <w:iCs/>
          <w:color w:val="000000"/>
          <w:sz w:val="24"/>
          <w:szCs w:val="24"/>
        </w:rPr>
        <w:t>”</w:t>
      </w:r>
      <w:r w:rsidRPr="00FE42E9">
        <w:rPr>
          <w:rFonts w:ascii="Century Gothic" w:hAnsi="Century Gothic"/>
          <w:color w:val="000000"/>
          <w:sz w:val="24"/>
          <w:szCs w:val="24"/>
        </w:rPr>
        <w:t xml:space="preserve"> p</w:t>
      </w:r>
      <w:r>
        <w:rPr>
          <w:rFonts w:ascii="Century Gothic" w:hAnsi="Century Gothic"/>
          <w:color w:val="000000"/>
          <w:sz w:val="24"/>
          <w:szCs w:val="24"/>
        </w:rPr>
        <w:t xml:space="preserve">ubblicato sul CU C.R.E.R. n. 25 </w:t>
      </w:r>
      <w:r w:rsidRPr="00FE42E9">
        <w:rPr>
          <w:rFonts w:ascii="Century Gothic" w:hAnsi="Century Gothic"/>
          <w:color w:val="000000"/>
          <w:sz w:val="24"/>
          <w:szCs w:val="24"/>
        </w:rPr>
        <w:t xml:space="preserve">del </w:t>
      </w:r>
      <w:r>
        <w:rPr>
          <w:rFonts w:ascii="Century Gothic" w:hAnsi="Century Gothic"/>
          <w:color w:val="000000"/>
          <w:sz w:val="24"/>
          <w:szCs w:val="24"/>
        </w:rPr>
        <w:t>04.09.2026, al termine dei Campionati n. 16</w:t>
      </w:r>
      <w:r w:rsidRPr="00FE42E9">
        <w:rPr>
          <w:rFonts w:ascii="Century Gothic" w:hAnsi="Century Gothic"/>
          <w:color w:val="000000"/>
          <w:sz w:val="24"/>
          <w:szCs w:val="24"/>
        </w:rPr>
        <w:t xml:space="preserve"> squadre provenienti dal ca</w:t>
      </w:r>
      <w:r>
        <w:rPr>
          <w:rFonts w:ascii="Century Gothic" w:hAnsi="Century Gothic"/>
          <w:color w:val="000000"/>
          <w:sz w:val="24"/>
          <w:szCs w:val="24"/>
        </w:rPr>
        <w:t xml:space="preserve">mpionato UNDER 15 REGIONALE 2026/2027 </w:t>
      </w:r>
      <w:r w:rsidRPr="00FE42E9">
        <w:rPr>
          <w:rFonts w:ascii="Century Gothic" w:hAnsi="Century Gothic"/>
          <w:color w:val="000000"/>
          <w:sz w:val="24"/>
          <w:szCs w:val="24"/>
        </w:rPr>
        <w:t xml:space="preserve">(le ultime 4 squadre </w:t>
      </w:r>
      <w:r>
        <w:rPr>
          <w:rFonts w:ascii="Century Gothic" w:hAnsi="Century Gothic"/>
          <w:color w:val="000000"/>
          <w:sz w:val="24"/>
          <w:szCs w:val="24"/>
        </w:rPr>
        <w:t>di ciascun girone) e le 20</w:t>
      </w:r>
      <w:r w:rsidRPr="00FE42E9">
        <w:rPr>
          <w:rFonts w:ascii="Century Gothic" w:hAnsi="Century Gothic"/>
          <w:color w:val="000000"/>
          <w:sz w:val="24"/>
          <w:szCs w:val="24"/>
        </w:rPr>
        <w:t xml:space="preserve"> migliori classificate (campioni provinciali esclusi) dei camp</w:t>
      </w:r>
      <w:r>
        <w:rPr>
          <w:rFonts w:ascii="Century Gothic" w:hAnsi="Century Gothic"/>
          <w:color w:val="000000"/>
          <w:sz w:val="24"/>
          <w:szCs w:val="24"/>
        </w:rPr>
        <w:t>ionati UNDER 15 PROVINCIALE 2026/2027</w:t>
      </w:r>
      <w:r w:rsidRPr="00FE42E9">
        <w:rPr>
          <w:rFonts w:ascii="Century Gothic" w:hAnsi="Century Gothic"/>
          <w:color w:val="000000"/>
          <w:sz w:val="24"/>
          <w:szCs w:val="24"/>
        </w:rPr>
        <w:t xml:space="preserve"> disputeranno la fase di qualificazione al ca</w:t>
      </w:r>
      <w:r>
        <w:rPr>
          <w:rFonts w:ascii="Century Gothic" w:hAnsi="Century Gothic"/>
          <w:color w:val="000000"/>
          <w:sz w:val="24"/>
          <w:szCs w:val="24"/>
        </w:rPr>
        <w:t>mpionato UNDER 16 REGIONALE 2027/2028</w:t>
      </w:r>
      <w:r w:rsidRPr="00FE42E9">
        <w:rPr>
          <w:rFonts w:ascii="Century Gothic" w:hAnsi="Century Gothic"/>
          <w:color w:val="000000"/>
          <w:sz w:val="24"/>
          <w:szCs w:val="24"/>
        </w:rPr>
        <w:t>.</w:t>
      </w:r>
    </w:p>
    <w:p w14:paraId="35B273B2" w14:textId="77777777" w:rsidR="00F36859" w:rsidRPr="00FE42E9" w:rsidRDefault="00F36859" w:rsidP="00F36859">
      <w:pPr>
        <w:spacing w:line="276" w:lineRule="auto"/>
        <w:ind w:right="2"/>
        <w:jc w:val="both"/>
        <w:rPr>
          <w:rFonts w:ascii="Century Gothic" w:hAnsi="Century Gothic"/>
          <w:color w:val="000000"/>
          <w:sz w:val="24"/>
          <w:szCs w:val="24"/>
        </w:rPr>
      </w:pPr>
      <w:r>
        <w:rPr>
          <w:rFonts w:ascii="Century Gothic" w:hAnsi="Century Gothic"/>
          <w:color w:val="000000"/>
          <w:sz w:val="24"/>
          <w:szCs w:val="24"/>
        </w:rPr>
        <w:t>Le n. 20</w:t>
      </w:r>
      <w:r w:rsidRPr="00FE42E9">
        <w:rPr>
          <w:rFonts w:ascii="Century Gothic" w:hAnsi="Century Gothic"/>
          <w:color w:val="000000"/>
          <w:sz w:val="24"/>
          <w:szCs w:val="24"/>
        </w:rPr>
        <w:t xml:space="preserve"> squadre provenienti dai camp</w:t>
      </w:r>
      <w:r>
        <w:rPr>
          <w:rFonts w:ascii="Century Gothic" w:hAnsi="Century Gothic"/>
          <w:color w:val="000000"/>
          <w:sz w:val="24"/>
          <w:szCs w:val="24"/>
        </w:rPr>
        <w:t>ionati UNDER 15 PROVINCIALE 2026/2027</w:t>
      </w:r>
      <w:r w:rsidRPr="00FE42E9">
        <w:rPr>
          <w:rFonts w:ascii="Century Gothic" w:hAnsi="Century Gothic"/>
          <w:color w:val="000000"/>
          <w:sz w:val="24"/>
          <w:szCs w:val="24"/>
        </w:rPr>
        <w:t xml:space="preserve"> saranno così ripartite tra le varie Delegazioni Provinciali:</w:t>
      </w:r>
    </w:p>
    <w:p w14:paraId="1A0D44D0" w14:textId="77777777" w:rsidR="00F36859" w:rsidRPr="00FE42E9" w:rsidRDefault="00F36859" w:rsidP="00F36859">
      <w:pPr>
        <w:numPr>
          <w:ilvl w:val="0"/>
          <w:numId w:val="1"/>
        </w:numPr>
        <w:spacing w:line="276" w:lineRule="auto"/>
        <w:ind w:left="0" w:right="2" w:firstLine="0"/>
        <w:jc w:val="both"/>
        <w:rPr>
          <w:rFonts w:ascii="Century Gothic" w:hAnsi="Century Gothic"/>
          <w:color w:val="000000"/>
          <w:sz w:val="24"/>
          <w:szCs w:val="24"/>
        </w:rPr>
      </w:pPr>
      <w:r w:rsidRPr="00FE42E9">
        <w:rPr>
          <w:rFonts w:ascii="Century Gothic" w:hAnsi="Century Gothic"/>
          <w:color w:val="000000"/>
          <w:sz w:val="24"/>
          <w:szCs w:val="24"/>
        </w:rPr>
        <w:t>Delegazione di Piacenza: n. 2 società (la finalista perdente e la vincitrice 3^/4^ posto)</w:t>
      </w:r>
    </w:p>
    <w:p w14:paraId="0A15AE8A" w14:textId="77777777" w:rsidR="00F36859" w:rsidRPr="00FE42E9" w:rsidRDefault="00F36859" w:rsidP="00F36859">
      <w:pPr>
        <w:numPr>
          <w:ilvl w:val="0"/>
          <w:numId w:val="1"/>
        </w:numPr>
        <w:spacing w:line="276" w:lineRule="auto"/>
        <w:ind w:left="0" w:right="2" w:firstLine="0"/>
        <w:jc w:val="both"/>
        <w:rPr>
          <w:rFonts w:ascii="Century Gothic" w:hAnsi="Century Gothic"/>
          <w:color w:val="000000"/>
          <w:sz w:val="24"/>
          <w:szCs w:val="24"/>
        </w:rPr>
      </w:pPr>
      <w:r>
        <w:rPr>
          <w:rFonts w:ascii="Century Gothic" w:hAnsi="Century Gothic"/>
          <w:color w:val="000000"/>
          <w:sz w:val="24"/>
          <w:szCs w:val="24"/>
        </w:rPr>
        <w:t>Delegazione di Parma: n. 3</w:t>
      </w:r>
      <w:r w:rsidRPr="00FE42E9">
        <w:rPr>
          <w:rFonts w:ascii="Century Gothic" w:hAnsi="Century Gothic"/>
          <w:color w:val="000000"/>
          <w:sz w:val="24"/>
          <w:szCs w:val="24"/>
        </w:rPr>
        <w:t xml:space="preserve"> società (la finalista perdente e l</w:t>
      </w:r>
      <w:r>
        <w:rPr>
          <w:rFonts w:ascii="Century Gothic" w:hAnsi="Century Gothic"/>
          <w:color w:val="000000"/>
          <w:sz w:val="24"/>
          <w:szCs w:val="24"/>
        </w:rPr>
        <w:t>e due società eliminate in semifinale);</w:t>
      </w:r>
    </w:p>
    <w:p w14:paraId="7CD5A8D7" w14:textId="77777777" w:rsidR="00F36859" w:rsidRPr="00FE42E9" w:rsidRDefault="00F36859" w:rsidP="00F36859">
      <w:pPr>
        <w:numPr>
          <w:ilvl w:val="0"/>
          <w:numId w:val="1"/>
        </w:numPr>
        <w:spacing w:line="276" w:lineRule="auto"/>
        <w:ind w:left="0" w:right="2" w:firstLine="0"/>
        <w:jc w:val="both"/>
        <w:rPr>
          <w:rFonts w:ascii="Century Gothic" w:hAnsi="Century Gothic"/>
          <w:color w:val="000000"/>
          <w:sz w:val="24"/>
          <w:szCs w:val="24"/>
        </w:rPr>
      </w:pPr>
      <w:r w:rsidRPr="00FE42E9">
        <w:rPr>
          <w:rFonts w:ascii="Century Gothic" w:hAnsi="Century Gothic"/>
          <w:color w:val="000000"/>
          <w:sz w:val="24"/>
          <w:szCs w:val="24"/>
        </w:rPr>
        <w:t>Delegazione di Reggio Emilia: n. 2 società (l</w:t>
      </w:r>
      <w:r>
        <w:rPr>
          <w:rFonts w:ascii="Century Gothic" w:hAnsi="Century Gothic"/>
          <w:color w:val="000000"/>
          <w:sz w:val="24"/>
          <w:szCs w:val="24"/>
        </w:rPr>
        <w:t>a finalista perdente e la vincitrice della finale 3^/4^ posto);</w:t>
      </w:r>
    </w:p>
    <w:p w14:paraId="2BBB2F9A" w14:textId="77777777" w:rsidR="00F36859" w:rsidRPr="00FE42E9" w:rsidRDefault="00F36859" w:rsidP="00F36859">
      <w:pPr>
        <w:numPr>
          <w:ilvl w:val="0"/>
          <w:numId w:val="1"/>
        </w:numPr>
        <w:spacing w:line="276" w:lineRule="auto"/>
        <w:ind w:left="0" w:right="2" w:firstLine="0"/>
        <w:jc w:val="both"/>
        <w:rPr>
          <w:rFonts w:ascii="Century Gothic" w:hAnsi="Century Gothic"/>
          <w:color w:val="000000"/>
          <w:sz w:val="24"/>
          <w:szCs w:val="24"/>
        </w:rPr>
      </w:pPr>
      <w:r>
        <w:rPr>
          <w:rFonts w:ascii="Century Gothic" w:hAnsi="Century Gothic"/>
          <w:color w:val="000000"/>
          <w:sz w:val="24"/>
          <w:szCs w:val="24"/>
        </w:rPr>
        <w:t xml:space="preserve"> Delegazione di Modena: n. 2</w:t>
      </w:r>
      <w:r w:rsidRPr="00FE42E9">
        <w:rPr>
          <w:rFonts w:ascii="Century Gothic" w:hAnsi="Century Gothic"/>
          <w:color w:val="000000"/>
          <w:sz w:val="24"/>
          <w:szCs w:val="24"/>
        </w:rPr>
        <w:t xml:space="preserve"> società (l</w:t>
      </w:r>
      <w:r>
        <w:rPr>
          <w:rFonts w:ascii="Century Gothic" w:hAnsi="Century Gothic"/>
          <w:color w:val="000000"/>
          <w:sz w:val="24"/>
          <w:szCs w:val="24"/>
        </w:rPr>
        <w:t>a finalista perdente e la vincitrice della finale 3^/4^ posto);</w:t>
      </w:r>
    </w:p>
    <w:p w14:paraId="471DE536" w14:textId="77777777" w:rsidR="00F36859" w:rsidRPr="00FE42E9" w:rsidRDefault="00F36859" w:rsidP="00F36859">
      <w:pPr>
        <w:numPr>
          <w:ilvl w:val="0"/>
          <w:numId w:val="1"/>
        </w:numPr>
        <w:spacing w:line="276" w:lineRule="auto"/>
        <w:ind w:left="0" w:right="2" w:firstLine="0"/>
        <w:jc w:val="both"/>
        <w:rPr>
          <w:rFonts w:ascii="Century Gothic" w:hAnsi="Century Gothic"/>
          <w:color w:val="000000"/>
          <w:sz w:val="24"/>
          <w:szCs w:val="24"/>
        </w:rPr>
      </w:pPr>
      <w:r w:rsidRPr="00FE42E9">
        <w:rPr>
          <w:rFonts w:ascii="Century Gothic" w:hAnsi="Century Gothic"/>
          <w:color w:val="000000"/>
          <w:sz w:val="24"/>
          <w:szCs w:val="24"/>
        </w:rPr>
        <w:t xml:space="preserve"> Delegazione di Bologna</w:t>
      </w:r>
      <w:r>
        <w:rPr>
          <w:rFonts w:ascii="Century Gothic" w:hAnsi="Century Gothic"/>
          <w:color w:val="000000"/>
          <w:sz w:val="24"/>
          <w:szCs w:val="24"/>
        </w:rPr>
        <w:t>: n. 3</w:t>
      </w:r>
      <w:r w:rsidRPr="00FE42E9">
        <w:rPr>
          <w:rFonts w:ascii="Century Gothic" w:hAnsi="Century Gothic"/>
          <w:color w:val="000000"/>
          <w:sz w:val="24"/>
          <w:szCs w:val="24"/>
        </w:rPr>
        <w:t xml:space="preserve"> società (la finalista perdente e l</w:t>
      </w:r>
      <w:r>
        <w:rPr>
          <w:rFonts w:ascii="Century Gothic" w:hAnsi="Century Gothic"/>
          <w:color w:val="000000"/>
          <w:sz w:val="24"/>
          <w:szCs w:val="24"/>
        </w:rPr>
        <w:t>e due società eliminate in semifinale);</w:t>
      </w:r>
    </w:p>
    <w:p w14:paraId="60EF2048" w14:textId="77777777" w:rsidR="00F36859" w:rsidRPr="00FE42E9" w:rsidRDefault="00F36859" w:rsidP="00F36859">
      <w:pPr>
        <w:numPr>
          <w:ilvl w:val="0"/>
          <w:numId w:val="1"/>
        </w:numPr>
        <w:spacing w:line="276" w:lineRule="auto"/>
        <w:ind w:left="0" w:right="2" w:firstLine="0"/>
        <w:jc w:val="both"/>
        <w:rPr>
          <w:rFonts w:ascii="Century Gothic" w:hAnsi="Century Gothic"/>
          <w:color w:val="000000"/>
          <w:sz w:val="24"/>
          <w:szCs w:val="24"/>
        </w:rPr>
      </w:pPr>
      <w:r w:rsidRPr="00FE42E9">
        <w:rPr>
          <w:rFonts w:ascii="Century Gothic" w:hAnsi="Century Gothic"/>
          <w:color w:val="000000"/>
          <w:sz w:val="24"/>
          <w:szCs w:val="24"/>
        </w:rPr>
        <w:t xml:space="preserve"> Delegazione di Ferrara: n. 2 società (</w:t>
      </w:r>
      <w:r>
        <w:rPr>
          <w:rFonts w:ascii="Century Gothic" w:hAnsi="Century Gothic"/>
          <w:color w:val="000000"/>
          <w:sz w:val="24"/>
          <w:szCs w:val="24"/>
        </w:rPr>
        <w:t>la seconda e la terza classificata del girone finale a 8 squadre);</w:t>
      </w:r>
    </w:p>
    <w:p w14:paraId="50B657ED" w14:textId="77777777" w:rsidR="00F36859" w:rsidRPr="00FE42E9" w:rsidRDefault="00F36859" w:rsidP="00F36859">
      <w:pPr>
        <w:numPr>
          <w:ilvl w:val="0"/>
          <w:numId w:val="1"/>
        </w:numPr>
        <w:spacing w:line="276" w:lineRule="auto"/>
        <w:ind w:left="0" w:right="2" w:firstLine="0"/>
        <w:jc w:val="both"/>
        <w:rPr>
          <w:rFonts w:ascii="Century Gothic" w:hAnsi="Century Gothic"/>
          <w:color w:val="000000"/>
          <w:sz w:val="24"/>
          <w:szCs w:val="24"/>
        </w:rPr>
      </w:pPr>
      <w:r w:rsidRPr="00FE42E9">
        <w:rPr>
          <w:rFonts w:ascii="Century Gothic" w:hAnsi="Century Gothic"/>
          <w:color w:val="000000"/>
          <w:sz w:val="24"/>
          <w:szCs w:val="24"/>
        </w:rPr>
        <w:t xml:space="preserve"> Delegazione di Ravenna: n. 2 società (</w:t>
      </w:r>
      <w:r>
        <w:rPr>
          <w:rFonts w:ascii="Century Gothic" w:hAnsi="Century Gothic"/>
          <w:color w:val="000000"/>
          <w:sz w:val="24"/>
          <w:szCs w:val="24"/>
        </w:rPr>
        <w:t>la seconda e la terza classificata del girone finale a 8 squadre);</w:t>
      </w:r>
    </w:p>
    <w:p w14:paraId="7E57FCE8" w14:textId="77777777" w:rsidR="00F36859" w:rsidRPr="00FE42E9" w:rsidRDefault="00F36859" w:rsidP="00F36859">
      <w:pPr>
        <w:numPr>
          <w:ilvl w:val="0"/>
          <w:numId w:val="1"/>
        </w:numPr>
        <w:spacing w:line="276" w:lineRule="auto"/>
        <w:ind w:left="0" w:right="2" w:firstLine="0"/>
        <w:jc w:val="both"/>
        <w:rPr>
          <w:rFonts w:ascii="Century Gothic" w:hAnsi="Century Gothic"/>
          <w:color w:val="000000"/>
          <w:sz w:val="24"/>
          <w:szCs w:val="24"/>
        </w:rPr>
      </w:pPr>
      <w:r w:rsidRPr="00FE42E9">
        <w:rPr>
          <w:rFonts w:ascii="Century Gothic" w:hAnsi="Century Gothic"/>
          <w:color w:val="000000"/>
          <w:sz w:val="24"/>
          <w:szCs w:val="24"/>
        </w:rPr>
        <w:t xml:space="preserve"> Delegazione di Forlì-Cesena: n. 2 società (</w:t>
      </w:r>
      <w:r>
        <w:rPr>
          <w:rFonts w:ascii="Century Gothic" w:hAnsi="Century Gothic"/>
          <w:color w:val="000000"/>
          <w:sz w:val="24"/>
          <w:szCs w:val="24"/>
        </w:rPr>
        <w:t>la seconda e la terza classificata del girone finale a 8 squadre);</w:t>
      </w:r>
    </w:p>
    <w:p w14:paraId="108E3A02" w14:textId="77777777" w:rsidR="00F36859" w:rsidRPr="00FE42E9" w:rsidRDefault="00F36859" w:rsidP="00F36859">
      <w:pPr>
        <w:numPr>
          <w:ilvl w:val="0"/>
          <w:numId w:val="1"/>
        </w:numPr>
        <w:spacing w:line="276" w:lineRule="auto"/>
        <w:ind w:left="0" w:right="2" w:firstLine="0"/>
        <w:jc w:val="both"/>
        <w:rPr>
          <w:rFonts w:ascii="Century Gothic" w:hAnsi="Century Gothic"/>
          <w:color w:val="000000"/>
          <w:sz w:val="24"/>
          <w:szCs w:val="24"/>
        </w:rPr>
      </w:pPr>
      <w:r w:rsidRPr="00FE42E9">
        <w:rPr>
          <w:rFonts w:ascii="Century Gothic" w:hAnsi="Century Gothic"/>
          <w:color w:val="000000"/>
          <w:sz w:val="24"/>
          <w:szCs w:val="24"/>
        </w:rPr>
        <w:t xml:space="preserve"> Delegazione di Rimini: n. 2 società (</w:t>
      </w:r>
      <w:r>
        <w:rPr>
          <w:rFonts w:ascii="Century Gothic" w:hAnsi="Century Gothic"/>
          <w:color w:val="000000"/>
          <w:sz w:val="24"/>
          <w:szCs w:val="24"/>
        </w:rPr>
        <w:t>la seconda e la terza classificata del girone finale a 8 squadre).</w:t>
      </w:r>
    </w:p>
    <w:p w14:paraId="3B541D98" w14:textId="77777777" w:rsidR="00F36859" w:rsidRPr="00FE42E9" w:rsidRDefault="00F36859" w:rsidP="00F36859">
      <w:pPr>
        <w:spacing w:line="276" w:lineRule="auto"/>
        <w:ind w:right="2"/>
        <w:jc w:val="both"/>
        <w:rPr>
          <w:rFonts w:ascii="Century Gothic" w:hAnsi="Century Gothic"/>
          <w:color w:val="000000"/>
          <w:sz w:val="24"/>
          <w:szCs w:val="24"/>
        </w:rPr>
      </w:pPr>
      <w:r w:rsidRPr="00FE42E9">
        <w:rPr>
          <w:rFonts w:ascii="Century Gothic" w:hAnsi="Century Gothic"/>
          <w:color w:val="000000"/>
          <w:sz w:val="24"/>
          <w:szCs w:val="24"/>
        </w:rPr>
        <w:t>Non saranno, in ogni caso, ammesse a partecipare alla fase di qualificazione le società, provenienti dal ca</w:t>
      </w:r>
      <w:r>
        <w:rPr>
          <w:rFonts w:ascii="Century Gothic" w:hAnsi="Century Gothic"/>
          <w:color w:val="000000"/>
          <w:sz w:val="24"/>
          <w:szCs w:val="24"/>
        </w:rPr>
        <w:t>mpionato UNDER 15 REGIONALE 2026/2027</w:t>
      </w:r>
      <w:r w:rsidRPr="00FE42E9">
        <w:rPr>
          <w:rFonts w:ascii="Century Gothic" w:hAnsi="Century Gothic"/>
          <w:color w:val="000000"/>
          <w:sz w:val="24"/>
          <w:szCs w:val="24"/>
        </w:rPr>
        <w:t xml:space="preserve"> </w:t>
      </w:r>
      <w:r>
        <w:rPr>
          <w:rFonts w:ascii="Century Gothic" w:hAnsi="Century Gothic"/>
          <w:color w:val="000000"/>
          <w:sz w:val="24"/>
          <w:szCs w:val="24"/>
        </w:rPr>
        <w:t>(ultime 4 di ogni girone) e/o UNDER 15 PROVINCIALE 2026/2027</w:t>
      </w:r>
      <w:r w:rsidRPr="00FE42E9">
        <w:rPr>
          <w:rFonts w:ascii="Century Gothic" w:hAnsi="Century Gothic"/>
          <w:color w:val="000000"/>
          <w:sz w:val="24"/>
          <w:szCs w:val="24"/>
        </w:rPr>
        <w:t xml:space="preserve"> (individuate come sopra), che al momento della conclusione del rispettivo campionato di appartenenza risultino già escluse e/o precluse per la partecipazi</w:t>
      </w:r>
      <w:r>
        <w:rPr>
          <w:rFonts w:ascii="Century Gothic" w:hAnsi="Century Gothic"/>
          <w:color w:val="000000"/>
          <w:sz w:val="24"/>
          <w:szCs w:val="24"/>
        </w:rPr>
        <w:t>one ai campionati regionali 2027/2028</w:t>
      </w:r>
      <w:r w:rsidRPr="00FE42E9">
        <w:rPr>
          <w:rFonts w:ascii="Century Gothic" w:hAnsi="Century Gothic"/>
          <w:color w:val="000000"/>
          <w:sz w:val="24"/>
          <w:szCs w:val="24"/>
        </w:rPr>
        <w:t xml:space="preserve"> in base alle esclusioni e/o preclusioni previste dal S.G.S. e/o dal C.R.E.R.</w:t>
      </w:r>
    </w:p>
    <w:p w14:paraId="250012E8" w14:textId="77777777" w:rsidR="00F36859" w:rsidRPr="00FE42E9" w:rsidRDefault="00F36859" w:rsidP="00F36859">
      <w:pPr>
        <w:spacing w:line="276" w:lineRule="auto"/>
        <w:ind w:right="2"/>
        <w:jc w:val="both"/>
        <w:rPr>
          <w:rFonts w:ascii="Century Gothic" w:hAnsi="Century Gothic"/>
          <w:color w:val="000000"/>
          <w:sz w:val="24"/>
          <w:szCs w:val="24"/>
        </w:rPr>
      </w:pPr>
      <w:r w:rsidRPr="00FE42E9">
        <w:rPr>
          <w:rFonts w:ascii="Century Gothic" w:hAnsi="Century Gothic"/>
          <w:color w:val="000000"/>
          <w:sz w:val="24"/>
          <w:szCs w:val="24"/>
        </w:rPr>
        <w:t>Eventuali società partecipanti al camp</w:t>
      </w:r>
      <w:r>
        <w:rPr>
          <w:rFonts w:ascii="Century Gothic" w:hAnsi="Century Gothic"/>
          <w:color w:val="000000"/>
          <w:sz w:val="24"/>
          <w:szCs w:val="24"/>
        </w:rPr>
        <w:t>ionato UNDER 15 PROVINCIALE 2026/2027</w:t>
      </w:r>
      <w:r w:rsidRPr="00FE42E9">
        <w:rPr>
          <w:rFonts w:ascii="Century Gothic" w:hAnsi="Century Gothic"/>
          <w:color w:val="000000"/>
          <w:sz w:val="24"/>
          <w:szCs w:val="24"/>
        </w:rPr>
        <w:t xml:space="preserve"> precluse e/o escluse dalla partecipazione alla fase di qualificazione al ca</w:t>
      </w:r>
      <w:r>
        <w:rPr>
          <w:rFonts w:ascii="Century Gothic" w:hAnsi="Century Gothic"/>
          <w:color w:val="000000"/>
          <w:sz w:val="24"/>
          <w:szCs w:val="24"/>
        </w:rPr>
        <w:t>mpionato UNDER 16 REGIONALE 2027/2028</w:t>
      </w:r>
      <w:r w:rsidRPr="00FE42E9">
        <w:rPr>
          <w:rFonts w:ascii="Century Gothic" w:hAnsi="Century Gothic"/>
          <w:color w:val="000000"/>
          <w:sz w:val="24"/>
          <w:szCs w:val="24"/>
        </w:rPr>
        <w:t xml:space="preserve"> saranno sostituite nel rispetto delle quote sopra </w:t>
      </w:r>
      <w:r w:rsidRPr="00FE42E9">
        <w:rPr>
          <w:rFonts w:ascii="Century Gothic" w:hAnsi="Century Gothic"/>
          <w:color w:val="000000"/>
          <w:sz w:val="24"/>
          <w:szCs w:val="24"/>
        </w:rPr>
        <w:lastRenderedPageBreak/>
        <w:t>indicate e quindi da altra o altre società (non già escluse e/o precluse) provenienti dal medesimo camp</w:t>
      </w:r>
      <w:r>
        <w:rPr>
          <w:rFonts w:ascii="Century Gothic" w:hAnsi="Century Gothic"/>
          <w:color w:val="000000"/>
          <w:sz w:val="24"/>
          <w:szCs w:val="24"/>
        </w:rPr>
        <w:t>ionato UNDER 15 PROVINCIALE 2026/2027</w:t>
      </w:r>
      <w:r w:rsidRPr="00FE42E9">
        <w:rPr>
          <w:rFonts w:ascii="Century Gothic" w:hAnsi="Century Gothic"/>
          <w:color w:val="000000"/>
          <w:sz w:val="24"/>
          <w:szCs w:val="24"/>
        </w:rPr>
        <w:t>, individuate sulla base dei risultati del medesimo campionato.</w:t>
      </w:r>
    </w:p>
    <w:p w14:paraId="0EE21B16" w14:textId="77777777" w:rsidR="00F36859" w:rsidRPr="00FE42E9" w:rsidRDefault="00F36859" w:rsidP="00F36859">
      <w:pPr>
        <w:spacing w:line="276" w:lineRule="auto"/>
        <w:ind w:right="2"/>
        <w:jc w:val="both"/>
        <w:rPr>
          <w:rFonts w:ascii="Century Gothic" w:hAnsi="Century Gothic"/>
          <w:color w:val="000000"/>
          <w:sz w:val="24"/>
          <w:szCs w:val="24"/>
        </w:rPr>
      </w:pPr>
      <w:r w:rsidRPr="00FE42E9">
        <w:rPr>
          <w:rFonts w:ascii="Century Gothic" w:hAnsi="Century Gothic"/>
          <w:color w:val="000000"/>
          <w:sz w:val="24"/>
          <w:szCs w:val="24"/>
        </w:rPr>
        <w:t>Eventuali società partecipanti al campionato UNDER 15 REGIO</w:t>
      </w:r>
      <w:r>
        <w:rPr>
          <w:rFonts w:ascii="Century Gothic" w:hAnsi="Century Gothic"/>
          <w:color w:val="000000"/>
          <w:sz w:val="24"/>
          <w:szCs w:val="24"/>
        </w:rPr>
        <w:t>NALE 2026/2027</w:t>
      </w:r>
      <w:r w:rsidRPr="00FE42E9">
        <w:rPr>
          <w:rFonts w:ascii="Century Gothic" w:hAnsi="Century Gothic"/>
          <w:color w:val="000000"/>
          <w:sz w:val="24"/>
          <w:szCs w:val="24"/>
        </w:rPr>
        <w:t xml:space="preserve"> precluse e/o escluse dalla partecipazione alla fase di qualificazione al ca</w:t>
      </w:r>
      <w:r>
        <w:rPr>
          <w:rFonts w:ascii="Century Gothic" w:hAnsi="Century Gothic"/>
          <w:color w:val="000000"/>
          <w:sz w:val="24"/>
          <w:szCs w:val="24"/>
        </w:rPr>
        <w:t>mpionato UNDER 16 REGIONALE 2027/2028</w:t>
      </w:r>
      <w:r w:rsidRPr="00FE42E9">
        <w:rPr>
          <w:rFonts w:ascii="Century Gothic" w:hAnsi="Century Gothic"/>
          <w:color w:val="000000"/>
          <w:sz w:val="24"/>
          <w:szCs w:val="24"/>
        </w:rPr>
        <w:t>, saranno sostituite da altra o altre società (non già escluse e/o precluse) partecipanti al camp</w:t>
      </w:r>
      <w:r>
        <w:rPr>
          <w:rFonts w:ascii="Century Gothic" w:hAnsi="Century Gothic"/>
          <w:color w:val="000000"/>
          <w:sz w:val="24"/>
          <w:szCs w:val="24"/>
        </w:rPr>
        <w:t>ionato UNDER 15 PROVINCIALE 2026/2027</w:t>
      </w:r>
      <w:r w:rsidRPr="00FE42E9">
        <w:rPr>
          <w:rFonts w:ascii="Century Gothic" w:hAnsi="Century Gothic"/>
          <w:color w:val="000000"/>
          <w:sz w:val="24"/>
          <w:szCs w:val="24"/>
        </w:rPr>
        <w:t xml:space="preserve"> organizzato dalla Delegazione Provinciale di appartenenza della società regionale esclusa e/o preclusa, individuate sulla base dei risultati del medesimo campionato.</w:t>
      </w:r>
    </w:p>
    <w:p w14:paraId="1335D570" w14:textId="77777777" w:rsidR="00F36859" w:rsidRPr="00FE42E9" w:rsidRDefault="00F36859" w:rsidP="00F36859">
      <w:pPr>
        <w:spacing w:line="276" w:lineRule="auto"/>
        <w:ind w:right="2"/>
        <w:jc w:val="both"/>
        <w:rPr>
          <w:rFonts w:ascii="Century Gothic" w:hAnsi="Century Gothic"/>
          <w:color w:val="000000"/>
          <w:sz w:val="24"/>
          <w:szCs w:val="24"/>
        </w:rPr>
      </w:pPr>
      <w:r w:rsidRPr="00FE42E9">
        <w:rPr>
          <w:rFonts w:ascii="Century Gothic" w:hAnsi="Century Gothic"/>
          <w:color w:val="000000"/>
          <w:sz w:val="24"/>
          <w:szCs w:val="24"/>
        </w:rPr>
        <w:t>In particolare subentreranno nell’ordine, salvo ovviamente che non siano anch’esse già escluse e/o precluse:</w:t>
      </w:r>
    </w:p>
    <w:p w14:paraId="1349F73E" w14:textId="77777777" w:rsidR="00F36859" w:rsidRPr="00FE42E9" w:rsidRDefault="00F36859" w:rsidP="00F36859">
      <w:pPr>
        <w:numPr>
          <w:ilvl w:val="0"/>
          <w:numId w:val="5"/>
        </w:numPr>
        <w:spacing w:after="160" w:line="276" w:lineRule="auto"/>
        <w:ind w:right="2"/>
        <w:contextualSpacing/>
        <w:jc w:val="both"/>
        <w:rPr>
          <w:rFonts w:ascii="Century Gothic" w:hAnsi="Century Gothic"/>
          <w:bCs/>
          <w:sz w:val="24"/>
          <w:szCs w:val="24"/>
          <w:u w:val="single"/>
        </w:rPr>
      </w:pPr>
      <w:r w:rsidRPr="00FE42E9">
        <w:rPr>
          <w:rFonts w:ascii="Century Gothic" w:hAnsi="Century Gothic"/>
          <w:bCs/>
          <w:sz w:val="24"/>
          <w:szCs w:val="24"/>
          <w:u w:val="single"/>
        </w:rPr>
        <w:t xml:space="preserve">Delegazione di Piacenza: </w:t>
      </w:r>
    </w:p>
    <w:p w14:paraId="179EB8ED" w14:textId="77777777" w:rsidR="00F36859" w:rsidRPr="00FE42E9" w:rsidRDefault="00F36859" w:rsidP="00F36859">
      <w:pPr>
        <w:spacing w:after="160" w:line="276" w:lineRule="auto"/>
        <w:ind w:right="2"/>
        <w:contextualSpacing/>
        <w:jc w:val="both"/>
        <w:rPr>
          <w:rFonts w:ascii="Century Gothic" w:hAnsi="Century Gothic"/>
          <w:bCs/>
          <w:sz w:val="24"/>
          <w:szCs w:val="24"/>
        </w:rPr>
      </w:pPr>
      <w:r w:rsidRPr="00FE42E9">
        <w:rPr>
          <w:rFonts w:ascii="Century Gothic" w:hAnsi="Century Gothic"/>
          <w:bCs/>
          <w:sz w:val="24"/>
          <w:szCs w:val="24"/>
        </w:rPr>
        <w:t>perdente finale 3^-4^ posto</w:t>
      </w:r>
    </w:p>
    <w:p w14:paraId="3F2926CD" w14:textId="77777777" w:rsidR="00F36859" w:rsidRPr="00FE42E9" w:rsidRDefault="00F36859" w:rsidP="00F36859">
      <w:pPr>
        <w:spacing w:after="160" w:line="276" w:lineRule="auto"/>
        <w:ind w:right="2"/>
        <w:contextualSpacing/>
        <w:jc w:val="both"/>
        <w:rPr>
          <w:rFonts w:ascii="Century Gothic" w:hAnsi="Century Gothic"/>
          <w:bCs/>
          <w:sz w:val="24"/>
          <w:szCs w:val="24"/>
        </w:rPr>
      </w:pPr>
      <w:r w:rsidRPr="00FE42E9">
        <w:rPr>
          <w:rFonts w:ascii="Century Gothic" w:hAnsi="Century Gothic"/>
          <w:bCs/>
          <w:sz w:val="24"/>
          <w:szCs w:val="24"/>
        </w:rPr>
        <w:t>miglior 3^ fase a gironi</w:t>
      </w:r>
    </w:p>
    <w:p w14:paraId="28C263FC" w14:textId="77777777" w:rsidR="00F36859" w:rsidRPr="00FE42E9" w:rsidRDefault="00F36859" w:rsidP="00F36859">
      <w:pPr>
        <w:spacing w:after="160" w:line="276" w:lineRule="auto"/>
        <w:ind w:right="2"/>
        <w:contextualSpacing/>
        <w:jc w:val="both"/>
        <w:rPr>
          <w:rFonts w:ascii="Century Gothic" w:hAnsi="Century Gothic"/>
          <w:bCs/>
          <w:sz w:val="24"/>
          <w:szCs w:val="24"/>
        </w:rPr>
      </w:pPr>
      <w:r w:rsidRPr="00FE42E9">
        <w:rPr>
          <w:rFonts w:ascii="Century Gothic" w:hAnsi="Century Gothic"/>
          <w:bCs/>
          <w:sz w:val="24"/>
          <w:szCs w:val="24"/>
        </w:rPr>
        <w:t xml:space="preserve">peggior 3^ fase a gironi </w:t>
      </w:r>
    </w:p>
    <w:p w14:paraId="44828866" w14:textId="77777777" w:rsidR="00F36859" w:rsidRPr="00FE42E9" w:rsidRDefault="00F36859" w:rsidP="00F36859">
      <w:pPr>
        <w:spacing w:after="160" w:line="276" w:lineRule="auto"/>
        <w:ind w:right="2"/>
        <w:contextualSpacing/>
        <w:jc w:val="both"/>
        <w:rPr>
          <w:rFonts w:ascii="Century Gothic" w:hAnsi="Century Gothic"/>
          <w:bCs/>
          <w:sz w:val="24"/>
          <w:szCs w:val="24"/>
        </w:rPr>
      </w:pPr>
      <w:r w:rsidRPr="00FE42E9">
        <w:rPr>
          <w:rFonts w:ascii="Century Gothic" w:hAnsi="Century Gothic"/>
          <w:bCs/>
          <w:sz w:val="24"/>
          <w:szCs w:val="24"/>
        </w:rPr>
        <w:t xml:space="preserve">miglior 4^ fase a gironi </w:t>
      </w:r>
      <w:proofErr w:type="spellStart"/>
      <w:r w:rsidRPr="00FE42E9">
        <w:rPr>
          <w:rFonts w:ascii="Century Gothic" w:hAnsi="Century Gothic"/>
          <w:bCs/>
          <w:sz w:val="24"/>
          <w:szCs w:val="24"/>
        </w:rPr>
        <w:t>ecc</w:t>
      </w:r>
      <w:proofErr w:type="spellEnd"/>
      <w:r w:rsidRPr="00FE42E9">
        <w:rPr>
          <w:rFonts w:ascii="Century Gothic" w:hAnsi="Century Gothic"/>
          <w:bCs/>
          <w:sz w:val="24"/>
          <w:szCs w:val="24"/>
        </w:rPr>
        <w:t>…</w:t>
      </w:r>
    </w:p>
    <w:p w14:paraId="5EB78054" w14:textId="77777777" w:rsidR="00F36859" w:rsidRPr="00FE42E9" w:rsidRDefault="00F36859" w:rsidP="00F36859">
      <w:pPr>
        <w:spacing w:after="160" w:line="276" w:lineRule="auto"/>
        <w:ind w:right="2"/>
        <w:contextualSpacing/>
        <w:jc w:val="both"/>
        <w:rPr>
          <w:rFonts w:ascii="Century Gothic" w:hAnsi="Century Gothic"/>
          <w:bCs/>
          <w:sz w:val="24"/>
          <w:szCs w:val="24"/>
        </w:rPr>
      </w:pPr>
    </w:p>
    <w:p w14:paraId="40C2F719" w14:textId="77777777" w:rsidR="00F36859" w:rsidRPr="00FE42E9" w:rsidRDefault="00F36859" w:rsidP="00F36859">
      <w:pPr>
        <w:numPr>
          <w:ilvl w:val="0"/>
          <w:numId w:val="5"/>
        </w:numPr>
        <w:spacing w:after="160" w:line="276" w:lineRule="auto"/>
        <w:ind w:right="2"/>
        <w:contextualSpacing/>
        <w:jc w:val="both"/>
        <w:rPr>
          <w:rFonts w:ascii="Century Gothic" w:hAnsi="Century Gothic"/>
          <w:bCs/>
          <w:sz w:val="24"/>
          <w:szCs w:val="24"/>
        </w:rPr>
      </w:pPr>
      <w:r w:rsidRPr="00FE42E9">
        <w:rPr>
          <w:rFonts w:ascii="Century Gothic" w:hAnsi="Century Gothic"/>
          <w:bCs/>
          <w:sz w:val="24"/>
          <w:szCs w:val="24"/>
          <w:u w:val="single"/>
        </w:rPr>
        <w:t>Delegazione di Parma</w:t>
      </w:r>
      <w:r w:rsidRPr="00FE42E9">
        <w:rPr>
          <w:rFonts w:ascii="Century Gothic" w:hAnsi="Century Gothic"/>
          <w:bCs/>
          <w:sz w:val="24"/>
          <w:szCs w:val="24"/>
        </w:rPr>
        <w:t xml:space="preserve">: </w:t>
      </w:r>
    </w:p>
    <w:p w14:paraId="128E5918" w14:textId="77777777" w:rsidR="00F36859" w:rsidRPr="00FE42E9" w:rsidRDefault="00F36859" w:rsidP="00F36859">
      <w:pPr>
        <w:spacing w:after="160" w:line="276" w:lineRule="auto"/>
        <w:ind w:right="2"/>
        <w:contextualSpacing/>
        <w:jc w:val="both"/>
        <w:rPr>
          <w:rFonts w:ascii="Century Gothic" w:hAnsi="Century Gothic"/>
          <w:bCs/>
          <w:sz w:val="24"/>
          <w:szCs w:val="24"/>
        </w:rPr>
      </w:pPr>
      <w:r>
        <w:rPr>
          <w:rFonts w:ascii="Century Gothic" w:hAnsi="Century Gothic"/>
          <w:bCs/>
          <w:sz w:val="24"/>
          <w:szCs w:val="24"/>
        </w:rPr>
        <w:t>perdente quarti di finale meglio classificata nei gironi iniziali</w:t>
      </w:r>
    </w:p>
    <w:p w14:paraId="79FCAD7B" w14:textId="77777777" w:rsidR="00F36859" w:rsidRDefault="00F36859" w:rsidP="00F36859">
      <w:pPr>
        <w:spacing w:after="160" w:line="276" w:lineRule="auto"/>
        <w:ind w:right="2"/>
        <w:contextualSpacing/>
        <w:jc w:val="both"/>
        <w:rPr>
          <w:rFonts w:ascii="Century Gothic" w:hAnsi="Century Gothic"/>
          <w:bCs/>
          <w:sz w:val="24"/>
          <w:szCs w:val="24"/>
        </w:rPr>
      </w:pPr>
      <w:r>
        <w:rPr>
          <w:rFonts w:ascii="Century Gothic" w:hAnsi="Century Gothic"/>
          <w:bCs/>
          <w:sz w:val="24"/>
          <w:szCs w:val="24"/>
        </w:rPr>
        <w:t>perdente quarti di finale peggio classificata nei gironi iniziali</w:t>
      </w:r>
    </w:p>
    <w:p w14:paraId="6D9837A0" w14:textId="77777777" w:rsidR="00F36859" w:rsidRDefault="00F36859" w:rsidP="00F36859">
      <w:pPr>
        <w:spacing w:after="160" w:line="276" w:lineRule="auto"/>
        <w:ind w:right="2"/>
        <w:contextualSpacing/>
        <w:jc w:val="both"/>
        <w:rPr>
          <w:rFonts w:ascii="Century Gothic" w:hAnsi="Century Gothic"/>
          <w:bCs/>
          <w:sz w:val="24"/>
          <w:szCs w:val="24"/>
        </w:rPr>
      </w:pPr>
      <w:r>
        <w:rPr>
          <w:rFonts w:ascii="Century Gothic" w:hAnsi="Century Gothic"/>
          <w:bCs/>
          <w:sz w:val="24"/>
          <w:szCs w:val="24"/>
        </w:rPr>
        <w:t>miglior quarta classificata nei gironi iniziali</w:t>
      </w:r>
    </w:p>
    <w:p w14:paraId="039ADD5B" w14:textId="77777777" w:rsidR="00F36859" w:rsidRDefault="00F36859" w:rsidP="00F36859">
      <w:pPr>
        <w:spacing w:after="160" w:line="276" w:lineRule="auto"/>
        <w:ind w:right="2"/>
        <w:contextualSpacing/>
        <w:jc w:val="both"/>
        <w:rPr>
          <w:rFonts w:ascii="Century Gothic" w:hAnsi="Century Gothic"/>
          <w:bCs/>
          <w:sz w:val="24"/>
          <w:szCs w:val="24"/>
        </w:rPr>
      </w:pPr>
      <w:r>
        <w:rPr>
          <w:rFonts w:ascii="Century Gothic" w:hAnsi="Century Gothic"/>
          <w:bCs/>
          <w:sz w:val="24"/>
          <w:szCs w:val="24"/>
        </w:rPr>
        <w:t xml:space="preserve">peggior quarta classificata nei gironi iniziali </w:t>
      </w:r>
      <w:proofErr w:type="spellStart"/>
      <w:r>
        <w:rPr>
          <w:rFonts w:ascii="Century Gothic" w:hAnsi="Century Gothic"/>
          <w:bCs/>
          <w:sz w:val="24"/>
          <w:szCs w:val="24"/>
        </w:rPr>
        <w:t>ecc</w:t>
      </w:r>
      <w:proofErr w:type="spellEnd"/>
      <w:r>
        <w:rPr>
          <w:rFonts w:ascii="Century Gothic" w:hAnsi="Century Gothic"/>
          <w:bCs/>
          <w:sz w:val="24"/>
          <w:szCs w:val="24"/>
        </w:rPr>
        <w:t>….</w:t>
      </w:r>
    </w:p>
    <w:p w14:paraId="672A92A5" w14:textId="77777777" w:rsidR="00F36859" w:rsidRPr="00FE42E9" w:rsidRDefault="00F36859" w:rsidP="00F36859">
      <w:pPr>
        <w:spacing w:after="160" w:line="276" w:lineRule="auto"/>
        <w:ind w:right="2"/>
        <w:contextualSpacing/>
        <w:jc w:val="both"/>
        <w:rPr>
          <w:rFonts w:ascii="Century Gothic" w:hAnsi="Century Gothic"/>
          <w:bCs/>
          <w:sz w:val="24"/>
          <w:szCs w:val="24"/>
        </w:rPr>
      </w:pPr>
    </w:p>
    <w:p w14:paraId="6748B2AF" w14:textId="77777777" w:rsidR="00F36859" w:rsidRPr="00FE42E9" w:rsidRDefault="00F36859" w:rsidP="00F36859">
      <w:pPr>
        <w:numPr>
          <w:ilvl w:val="0"/>
          <w:numId w:val="5"/>
        </w:numPr>
        <w:spacing w:line="276" w:lineRule="auto"/>
        <w:ind w:left="0" w:right="2" w:firstLine="0"/>
        <w:jc w:val="both"/>
        <w:rPr>
          <w:rFonts w:ascii="Century Gothic" w:hAnsi="Century Gothic"/>
          <w:bCs/>
          <w:sz w:val="24"/>
          <w:szCs w:val="24"/>
        </w:rPr>
      </w:pPr>
      <w:r w:rsidRPr="00FE42E9">
        <w:rPr>
          <w:rFonts w:ascii="Century Gothic" w:hAnsi="Century Gothic"/>
          <w:bCs/>
          <w:sz w:val="24"/>
          <w:szCs w:val="24"/>
          <w:u w:val="single"/>
        </w:rPr>
        <w:t>Delegazione di Reggio Emilia</w:t>
      </w:r>
      <w:r w:rsidRPr="00FE42E9">
        <w:rPr>
          <w:rFonts w:ascii="Century Gothic" w:hAnsi="Century Gothic"/>
          <w:bCs/>
          <w:sz w:val="24"/>
          <w:szCs w:val="24"/>
        </w:rPr>
        <w:t xml:space="preserve">: </w:t>
      </w:r>
    </w:p>
    <w:p w14:paraId="6AFBCF3E" w14:textId="77777777" w:rsidR="00F36859" w:rsidRDefault="00F36859" w:rsidP="00F36859">
      <w:pPr>
        <w:spacing w:line="276" w:lineRule="auto"/>
        <w:ind w:right="2"/>
        <w:jc w:val="both"/>
        <w:rPr>
          <w:rFonts w:ascii="Century Gothic" w:hAnsi="Century Gothic"/>
          <w:bCs/>
          <w:sz w:val="24"/>
          <w:szCs w:val="24"/>
        </w:rPr>
      </w:pPr>
      <w:r>
        <w:rPr>
          <w:rFonts w:ascii="Century Gothic" w:hAnsi="Century Gothic"/>
          <w:bCs/>
          <w:sz w:val="24"/>
          <w:szCs w:val="24"/>
        </w:rPr>
        <w:t>perdente finale 3°-4° posto</w:t>
      </w:r>
    </w:p>
    <w:p w14:paraId="594A7E66" w14:textId="77777777" w:rsidR="00F36859" w:rsidRDefault="00F36859" w:rsidP="00F36859">
      <w:pPr>
        <w:spacing w:line="276" w:lineRule="auto"/>
        <w:ind w:right="2"/>
        <w:jc w:val="both"/>
        <w:rPr>
          <w:rFonts w:ascii="Century Gothic" w:hAnsi="Century Gothic"/>
          <w:bCs/>
          <w:sz w:val="24"/>
          <w:szCs w:val="24"/>
        </w:rPr>
      </w:pPr>
      <w:r>
        <w:rPr>
          <w:rFonts w:ascii="Century Gothic" w:hAnsi="Century Gothic"/>
          <w:bCs/>
          <w:sz w:val="24"/>
          <w:szCs w:val="24"/>
        </w:rPr>
        <w:t>miglior terza classificata della fase a gironi</w:t>
      </w:r>
    </w:p>
    <w:p w14:paraId="19DFF915" w14:textId="77777777" w:rsidR="00F36859" w:rsidRDefault="00F36859" w:rsidP="00F36859">
      <w:pPr>
        <w:spacing w:line="276" w:lineRule="auto"/>
        <w:ind w:right="2"/>
        <w:jc w:val="both"/>
        <w:rPr>
          <w:rFonts w:ascii="Century Gothic" w:hAnsi="Century Gothic"/>
          <w:bCs/>
          <w:sz w:val="24"/>
          <w:szCs w:val="24"/>
        </w:rPr>
      </w:pPr>
      <w:r>
        <w:rPr>
          <w:rFonts w:ascii="Century Gothic" w:hAnsi="Century Gothic"/>
          <w:bCs/>
          <w:sz w:val="24"/>
          <w:szCs w:val="24"/>
        </w:rPr>
        <w:t>peggior terza classificata della fase a gironi</w:t>
      </w:r>
    </w:p>
    <w:p w14:paraId="40634EEE" w14:textId="77777777" w:rsidR="00F36859" w:rsidRDefault="00F36859" w:rsidP="00F36859">
      <w:pPr>
        <w:spacing w:line="276" w:lineRule="auto"/>
        <w:ind w:right="2"/>
        <w:jc w:val="both"/>
        <w:rPr>
          <w:rFonts w:ascii="Century Gothic" w:hAnsi="Century Gothic"/>
          <w:bCs/>
          <w:sz w:val="24"/>
          <w:szCs w:val="24"/>
        </w:rPr>
      </w:pPr>
      <w:r>
        <w:rPr>
          <w:rFonts w:ascii="Century Gothic" w:hAnsi="Century Gothic"/>
          <w:bCs/>
          <w:sz w:val="24"/>
          <w:szCs w:val="24"/>
        </w:rPr>
        <w:t>miglior quarta classificata della fase a gironi</w:t>
      </w:r>
    </w:p>
    <w:p w14:paraId="3CD7D20F" w14:textId="77777777" w:rsidR="00F36859" w:rsidRDefault="00F36859" w:rsidP="00F36859">
      <w:pPr>
        <w:spacing w:line="276" w:lineRule="auto"/>
        <w:ind w:right="2"/>
        <w:jc w:val="both"/>
        <w:rPr>
          <w:rFonts w:ascii="Century Gothic" w:hAnsi="Century Gothic"/>
          <w:bCs/>
          <w:sz w:val="24"/>
          <w:szCs w:val="24"/>
        </w:rPr>
      </w:pPr>
      <w:r>
        <w:rPr>
          <w:rFonts w:ascii="Century Gothic" w:hAnsi="Century Gothic"/>
          <w:bCs/>
          <w:sz w:val="24"/>
          <w:szCs w:val="24"/>
        </w:rPr>
        <w:t xml:space="preserve">peggior quarta classificata della fase a gironi </w:t>
      </w:r>
      <w:proofErr w:type="spellStart"/>
      <w:r>
        <w:rPr>
          <w:rFonts w:ascii="Century Gothic" w:hAnsi="Century Gothic"/>
          <w:bCs/>
          <w:sz w:val="24"/>
          <w:szCs w:val="24"/>
        </w:rPr>
        <w:t>ecc</w:t>
      </w:r>
      <w:proofErr w:type="spellEnd"/>
      <w:r>
        <w:rPr>
          <w:rFonts w:ascii="Century Gothic" w:hAnsi="Century Gothic"/>
          <w:bCs/>
          <w:sz w:val="24"/>
          <w:szCs w:val="24"/>
        </w:rPr>
        <w:t>…</w:t>
      </w:r>
    </w:p>
    <w:p w14:paraId="3EA25BDF" w14:textId="77777777" w:rsidR="00F36859" w:rsidRPr="00FE42E9" w:rsidRDefault="00F36859" w:rsidP="00F36859">
      <w:pPr>
        <w:spacing w:line="276" w:lineRule="auto"/>
        <w:ind w:right="2"/>
        <w:jc w:val="both"/>
        <w:rPr>
          <w:rFonts w:ascii="Century Gothic" w:hAnsi="Century Gothic"/>
          <w:bCs/>
          <w:sz w:val="24"/>
          <w:szCs w:val="24"/>
        </w:rPr>
      </w:pPr>
    </w:p>
    <w:p w14:paraId="75AB4C5B" w14:textId="77777777" w:rsidR="00F36859" w:rsidRPr="00FE42E9" w:rsidRDefault="00F36859" w:rsidP="00F36859">
      <w:pPr>
        <w:numPr>
          <w:ilvl w:val="0"/>
          <w:numId w:val="5"/>
        </w:numPr>
        <w:spacing w:line="276" w:lineRule="auto"/>
        <w:ind w:left="0" w:right="2" w:firstLine="0"/>
        <w:jc w:val="both"/>
        <w:rPr>
          <w:rFonts w:ascii="Century Gothic" w:hAnsi="Century Gothic"/>
          <w:bCs/>
          <w:sz w:val="24"/>
          <w:szCs w:val="24"/>
        </w:rPr>
      </w:pPr>
      <w:r w:rsidRPr="00FE42E9">
        <w:rPr>
          <w:rFonts w:ascii="Century Gothic" w:hAnsi="Century Gothic"/>
          <w:bCs/>
          <w:sz w:val="24"/>
          <w:szCs w:val="24"/>
          <w:u w:val="single"/>
        </w:rPr>
        <w:t>Delegazione di Modena</w:t>
      </w:r>
      <w:r w:rsidRPr="00FE42E9">
        <w:rPr>
          <w:rFonts w:ascii="Century Gothic" w:hAnsi="Century Gothic"/>
          <w:bCs/>
          <w:sz w:val="24"/>
          <w:szCs w:val="24"/>
        </w:rPr>
        <w:t xml:space="preserve">: </w:t>
      </w:r>
    </w:p>
    <w:p w14:paraId="479D30CD" w14:textId="77777777" w:rsidR="00F36859" w:rsidRDefault="00F36859" w:rsidP="00F36859">
      <w:pPr>
        <w:spacing w:line="276" w:lineRule="auto"/>
        <w:ind w:right="2"/>
        <w:jc w:val="both"/>
        <w:rPr>
          <w:rFonts w:ascii="Century Gothic" w:hAnsi="Century Gothic"/>
          <w:bCs/>
          <w:sz w:val="24"/>
          <w:szCs w:val="24"/>
        </w:rPr>
      </w:pPr>
      <w:r>
        <w:rPr>
          <w:rFonts w:ascii="Century Gothic" w:hAnsi="Century Gothic"/>
          <w:bCs/>
          <w:sz w:val="24"/>
          <w:szCs w:val="24"/>
        </w:rPr>
        <w:t>perdente finale 3°-4° posto</w:t>
      </w:r>
    </w:p>
    <w:p w14:paraId="7465F81E" w14:textId="77777777" w:rsidR="00F36859" w:rsidRDefault="00F36859" w:rsidP="00F36859">
      <w:pPr>
        <w:spacing w:line="276" w:lineRule="auto"/>
        <w:ind w:right="2"/>
        <w:jc w:val="both"/>
        <w:rPr>
          <w:rFonts w:ascii="Century Gothic" w:hAnsi="Century Gothic"/>
          <w:bCs/>
          <w:sz w:val="24"/>
          <w:szCs w:val="24"/>
        </w:rPr>
      </w:pPr>
      <w:r>
        <w:rPr>
          <w:rFonts w:ascii="Century Gothic" w:hAnsi="Century Gothic"/>
          <w:bCs/>
          <w:sz w:val="24"/>
          <w:szCs w:val="24"/>
        </w:rPr>
        <w:t>miglior terza classificata della fase a gironi</w:t>
      </w:r>
    </w:p>
    <w:p w14:paraId="06EC9A54" w14:textId="77777777" w:rsidR="00F36859" w:rsidRDefault="00F36859" w:rsidP="00F36859">
      <w:pPr>
        <w:spacing w:line="276" w:lineRule="auto"/>
        <w:ind w:right="2"/>
        <w:jc w:val="both"/>
        <w:rPr>
          <w:rFonts w:ascii="Century Gothic" w:hAnsi="Century Gothic"/>
          <w:bCs/>
          <w:sz w:val="24"/>
          <w:szCs w:val="24"/>
        </w:rPr>
      </w:pPr>
      <w:r>
        <w:rPr>
          <w:rFonts w:ascii="Century Gothic" w:hAnsi="Century Gothic"/>
          <w:bCs/>
          <w:sz w:val="24"/>
          <w:szCs w:val="24"/>
        </w:rPr>
        <w:t>peggior terza classificata della fase a gironi</w:t>
      </w:r>
    </w:p>
    <w:p w14:paraId="3DE92CB5" w14:textId="77777777" w:rsidR="00F36859" w:rsidRDefault="00F36859" w:rsidP="00F36859">
      <w:pPr>
        <w:spacing w:line="276" w:lineRule="auto"/>
        <w:ind w:right="2"/>
        <w:jc w:val="both"/>
        <w:rPr>
          <w:rFonts w:ascii="Century Gothic" w:hAnsi="Century Gothic"/>
          <w:bCs/>
          <w:sz w:val="24"/>
          <w:szCs w:val="24"/>
        </w:rPr>
      </w:pPr>
      <w:r>
        <w:rPr>
          <w:rFonts w:ascii="Century Gothic" w:hAnsi="Century Gothic"/>
          <w:bCs/>
          <w:sz w:val="24"/>
          <w:szCs w:val="24"/>
        </w:rPr>
        <w:t>miglior quarta classificata della fase a gironi</w:t>
      </w:r>
    </w:p>
    <w:p w14:paraId="3564EB54" w14:textId="77777777" w:rsidR="00F36859" w:rsidRDefault="00F36859" w:rsidP="00F36859">
      <w:pPr>
        <w:spacing w:line="276" w:lineRule="auto"/>
        <w:ind w:right="2"/>
        <w:jc w:val="both"/>
        <w:rPr>
          <w:rFonts w:ascii="Century Gothic" w:hAnsi="Century Gothic"/>
          <w:bCs/>
          <w:sz w:val="24"/>
          <w:szCs w:val="24"/>
        </w:rPr>
      </w:pPr>
      <w:r>
        <w:rPr>
          <w:rFonts w:ascii="Century Gothic" w:hAnsi="Century Gothic"/>
          <w:bCs/>
          <w:sz w:val="24"/>
          <w:szCs w:val="24"/>
        </w:rPr>
        <w:t xml:space="preserve">peggior quarta classificata della fase a gironi </w:t>
      </w:r>
      <w:proofErr w:type="spellStart"/>
      <w:r>
        <w:rPr>
          <w:rFonts w:ascii="Century Gothic" w:hAnsi="Century Gothic"/>
          <w:bCs/>
          <w:sz w:val="24"/>
          <w:szCs w:val="24"/>
        </w:rPr>
        <w:t>ecc</w:t>
      </w:r>
      <w:proofErr w:type="spellEnd"/>
      <w:r>
        <w:rPr>
          <w:rFonts w:ascii="Century Gothic" w:hAnsi="Century Gothic"/>
          <w:bCs/>
          <w:sz w:val="24"/>
          <w:szCs w:val="24"/>
        </w:rPr>
        <w:t>…</w:t>
      </w:r>
    </w:p>
    <w:p w14:paraId="7BA4CB9B" w14:textId="77777777" w:rsidR="00F36859" w:rsidRPr="00FE42E9" w:rsidRDefault="00F36859" w:rsidP="00F36859">
      <w:pPr>
        <w:spacing w:after="160" w:line="276" w:lineRule="auto"/>
        <w:ind w:right="2" w:firstLine="66"/>
        <w:contextualSpacing/>
        <w:jc w:val="both"/>
        <w:rPr>
          <w:rFonts w:ascii="Century Gothic" w:hAnsi="Century Gothic"/>
          <w:bCs/>
          <w:sz w:val="24"/>
          <w:szCs w:val="24"/>
        </w:rPr>
      </w:pPr>
    </w:p>
    <w:p w14:paraId="7C23EE32" w14:textId="77777777" w:rsidR="00F36859" w:rsidRPr="00FE42E9" w:rsidRDefault="00F36859" w:rsidP="00F36859">
      <w:pPr>
        <w:numPr>
          <w:ilvl w:val="0"/>
          <w:numId w:val="5"/>
        </w:numPr>
        <w:spacing w:line="276" w:lineRule="auto"/>
        <w:ind w:left="0" w:right="2" w:firstLine="0"/>
        <w:jc w:val="both"/>
        <w:rPr>
          <w:rFonts w:ascii="Century Gothic" w:hAnsi="Century Gothic"/>
          <w:bCs/>
          <w:sz w:val="24"/>
          <w:szCs w:val="24"/>
        </w:rPr>
      </w:pPr>
      <w:r w:rsidRPr="00FE42E9">
        <w:rPr>
          <w:rFonts w:ascii="Century Gothic" w:hAnsi="Century Gothic"/>
          <w:bCs/>
          <w:sz w:val="24"/>
          <w:szCs w:val="24"/>
          <w:u w:val="single"/>
        </w:rPr>
        <w:t>Delegazione di Bologna</w:t>
      </w:r>
      <w:r w:rsidRPr="00FE42E9">
        <w:rPr>
          <w:rFonts w:ascii="Century Gothic" w:hAnsi="Century Gothic"/>
          <w:bCs/>
          <w:sz w:val="24"/>
          <w:szCs w:val="24"/>
        </w:rPr>
        <w:t xml:space="preserve">: </w:t>
      </w:r>
    </w:p>
    <w:p w14:paraId="0975DBCB" w14:textId="77777777" w:rsidR="00F36859" w:rsidRPr="00FE42E9" w:rsidRDefault="00F36859" w:rsidP="00F36859">
      <w:pPr>
        <w:spacing w:line="276" w:lineRule="auto"/>
        <w:ind w:right="2"/>
        <w:jc w:val="both"/>
        <w:rPr>
          <w:rFonts w:ascii="Century Gothic" w:hAnsi="Century Gothic"/>
          <w:bCs/>
          <w:sz w:val="24"/>
          <w:szCs w:val="24"/>
        </w:rPr>
      </w:pPr>
      <w:r w:rsidRPr="00FE42E9">
        <w:rPr>
          <w:rFonts w:ascii="Century Gothic" w:hAnsi="Century Gothic"/>
          <w:bCs/>
          <w:sz w:val="24"/>
          <w:szCs w:val="24"/>
        </w:rPr>
        <w:t>miglior 3^ fase a gironi</w:t>
      </w:r>
    </w:p>
    <w:p w14:paraId="097DB651" w14:textId="77777777" w:rsidR="00F36859" w:rsidRPr="00FE42E9" w:rsidRDefault="00F36859" w:rsidP="00F36859">
      <w:pPr>
        <w:spacing w:line="276" w:lineRule="auto"/>
        <w:ind w:right="2"/>
        <w:jc w:val="both"/>
        <w:rPr>
          <w:rFonts w:ascii="Century Gothic" w:hAnsi="Century Gothic"/>
          <w:bCs/>
          <w:sz w:val="24"/>
          <w:szCs w:val="24"/>
        </w:rPr>
      </w:pPr>
      <w:r w:rsidRPr="00FE42E9">
        <w:rPr>
          <w:rFonts w:ascii="Century Gothic" w:hAnsi="Century Gothic"/>
          <w:bCs/>
          <w:sz w:val="24"/>
          <w:szCs w:val="24"/>
        </w:rPr>
        <w:t>peggior 3^ fase a gironi</w:t>
      </w:r>
    </w:p>
    <w:p w14:paraId="36C8046A" w14:textId="77777777" w:rsidR="00F36859" w:rsidRPr="00FE42E9" w:rsidRDefault="00F36859" w:rsidP="00F36859">
      <w:pPr>
        <w:spacing w:line="276" w:lineRule="auto"/>
        <w:ind w:right="2"/>
        <w:jc w:val="both"/>
        <w:rPr>
          <w:rFonts w:ascii="Century Gothic" w:hAnsi="Century Gothic"/>
          <w:bCs/>
          <w:sz w:val="24"/>
          <w:szCs w:val="24"/>
        </w:rPr>
      </w:pPr>
      <w:r w:rsidRPr="00FE42E9">
        <w:rPr>
          <w:rFonts w:ascii="Century Gothic" w:hAnsi="Century Gothic"/>
          <w:bCs/>
          <w:sz w:val="24"/>
          <w:szCs w:val="24"/>
        </w:rPr>
        <w:t xml:space="preserve">miglior 4^ fase a gironi </w:t>
      </w:r>
      <w:proofErr w:type="spellStart"/>
      <w:r w:rsidRPr="00FE42E9">
        <w:rPr>
          <w:rFonts w:ascii="Century Gothic" w:hAnsi="Century Gothic"/>
          <w:bCs/>
          <w:sz w:val="24"/>
          <w:szCs w:val="24"/>
        </w:rPr>
        <w:t>ecc</w:t>
      </w:r>
      <w:proofErr w:type="spellEnd"/>
      <w:r w:rsidRPr="00FE42E9">
        <w:rPr>
          <w:rFonts w:ascii="Century Gothic" w:hAnsi="Century Gothic"/>
          <w:bCs/>
          <w:sz w:val="24"/>
          <w:szCs w:val="24"/>
        </w:rPr>
        <w:t>…</w:t>
      </w:r>
    </w:p>
    <w:p w14:paraId="325E18D2" w14:textId="77777777" w:rsidR="00F36859" w:rsidRPr="00FE42E9" w:rsidRDefault="00F36859" w:rsidP="00F36859">
      <w:pPr>
        <w:spacing w:after="160" w:line="276" w:lineRule="auto"/>
        <w:ind w:right="2"/>
        <w:contextualSpacing/>
        <w:jc w:val="both"/>
        <w:rPr>
          <w:rFonts w:ascii="Century Gothic" w:hAnsi="Century Gothic"/>
          <w:bCs/>
          <w:sz w:val="24"/>
          <w:szCs w:val="24"/>
        </w:rPr>
      </w:pPr>
    </w:p>
    <w:p w14:paraId="5EEB009C" w14:textId="77777777" w:rsidR="00F36859" w:rsidRPr="00FE42E9" w:rsidRDefault="00F36859" w:rsidP="00F36859">
      <w:pPr>
        <w:numPr>
          <w:ilvl w:val="0"/>
          <w:numId w:val="5"/>
        </w:numPr>
        <w:spacing w:line="276" w:lineRule="auto"/>
        <w:ind w:left="0" w:right="2" w:firstLine="0"/>
        <w:jc w:val="both"/>
        <w:rPr>
          <w:rFonts w:ascii="Century Gothic" w:hAnsi="Century Gothic"/>
          <w:bCs/>
          <w:sz w:val="24"/>
          <w:szCs w:val="24"/>
        </w:rPr>
      </w:pPr>
      <w:r w:rsidRPr="00FE42E9">
        <w:rPr>
          <w:rFonts w:ascii="Century Gothic" w:hAnsi="Century Gothic"/>
          <w:bCs/>
          <w:sz w:val="24"/>
          <w:szCs w:val="24"/>
        </w:rPr>
        <w:t xml:space="preserve"> </w:t>
      </w:r>
      <w:r w:rsidRPr="00FE42E9">
        <w:rPr>
          <w:rFonts w:ascii="Century Gothic" w:hAnsi="Century Gothic"/>
          <w:bCs/>
          <w:sz w:val="24"/>
          <w:szCs w:val="24"/>
          <w:u w:val="single"/>
        </w:rPr>
        <w:t>Delegazione di Ferrara</w:t>
      </w:r>
      <w:r w:rsidRPr="00FE42E9">
        <w:rPr>
          <w:rFonts w:ascii="Century Gothic" w:hAnsi="Century Gothic"/>
          <w:bCs/>
          <w:sz w:val="24"/>
          <w:szCs w:val="24"/>
        </w:rPr>
        <w:t xml:space="preserve">: </w:t>
      </w:r>
    </w:p>
    <w:p w14:paraId="78835615" w14:textId="77777777" w:rsidR="00F36859" w:rsidRDefault="00F36859" w:rsidP="00F36859">
      <w:pPr>
        <w:spacing w:after="160" w:line="276" w:lineRule="auto"/>
        <w:ind w:right="2"/>
        <w:contextualSpacing/>
        <w:jc w:val="both"/>
        <w:rPr>
          <w:rFonts w:ascii="Century Gothic" w:hAnsi="Century Gothic"/>
          <w:bCs/>
          <w:sz w:val="24"/>
          <w:szCs w:val="24"/>
        </w:rPr>
      </w:pPr>
      <w:proofErr w:type="gramStart"/>
      <w:r>
        <w:rPr>
          <w:rFonts w:ascii="Century Gothic" w:hAnsi="Century Gothic"/>
          <w:bCs/>
          <w:sz w:val="24"/>
          <w:szCs w:val="24"/>
        </w:rPr>
        <w:t>quarta classificata girone finale</w:t>
      </w:r>
      <w:proofErr w:type="gramEnd"/>
      <w:r>
        <w:rPr>
          <w:rFonts w:ascii="Century Gothic" w:hAnsi="Century Gothic"/>
          <w:bCs/>
          <w:sz w:val="24"/>
          <w:szCs w:val="24"/>
        </w:rPr>
        <w:t xml:space="preserve"> </w:t>
      </w:r>
    </w:p>
    <w:p w14:paraId="618A55AB" w14:textId="77777777" w:rsidR="00F36859" w:rsidRDefault="00F36859" w:rsidP="00F36859">
      <w:pPr>
        <w:spacing w:after="160" w:line="276" w:lineRule="auto"/>
        <w:ind w:right="2"/>
        <w:contextualSpacing/>
        <w:jc w:val="both"/>
        <w:rPr>
          <w:rFonts w:ascii="Century Gothic" w:hAnsi="Century Gothic"/>
          <w:bCs/>
          <w:sz w:val="24"/>
          <w:szCs w:val="24"/>
        </w:rPr>
      </w:pPr>
      <w:r>
        <w:rPr>
          <w:rFonts w:ascii="Century Gothic" w:hAnsi="Century Gothic"/>
          <w:bCs/>
          <w:sz w:val="24"/>
          <w:szCs w:val="24"/>
        </w:rPr>
        <w:t>quinta classificata girone finale</w:t>
      </w:r>
    </w:p>
    <w:p w14:paraId="13056CA5" w14:textId="77777777" w:rsidR="00F36859" w:rsidRPr="00FE42E9" w:rsidRDefault="00F36859" w:rsidP="00F36859">
      <w:pPr>
        <w:spacing w:after="160" w:line="276" w:lineRule="auto"/>
        <w:ind w:right="2"/>
        <w:contextualSpacing/>
        <w:jc w:val="both"/>
        <w:rPr>
          <w:rFonts w:ascii="Century Gothic" w:hAnsi="Century Gothic"/>
          <w:bCs/>
          <w:sz w:val="24"/>
          <w:szCs w:val="24"/>
        </w:rPr>
      </w:pPr>
      <w:r>
        <w:rPr>
          <w:rFonts w:ascii="Century Gothic" w:hAnsi="Century Gothic"/>
          <w:bCs/>
          <w:sz w:val="24"/>
          <w:szCs w:val="24"/>
        </w:rPr>
        <w:t xml:space="preserve">sesta classificata girone finale </w:t>
      </w:r>
      <w:proofErr w:type="spellStart"/>
      <w:r>
        <w:rPr>
          <w:rFonts w:ascii="Century Gothic" w:hAnsi="Century Gothic"/>
          <w:bCs/>
          <w:sz w:val="24"/>
          <w:szCs w:val="24"/>
        </w:rPr>
        <w:t>ecc</w:t>
      </w:r>
      <w:proofErr w:type="spellEnd"/>
      <w:r>
        <w:rPr>
          <w:rFonts w:ascii="Century Gothic" w:hAnsi="Century Gothic"/>
          <w:bCs/>
          <w:sz w:val="24"/>
          <w:szCs w:val="24"/>
        </w:rPr>
        <w:t>…</w:t>
      </w:r>
    </w:p>
    <w:p w14:paraId="5225C284" w14:textId="77777777" w:rsidR="00F36859" w:rsidRPr="00FE42E9" w:rsidRDefault="00F36859" w:rsidP="00F36859">
      <w:pPr>
        <w:spacing w:after="160" w:line="276" w:lineRule="auto"/>
        <w:ind w:right="2"/>
        <w:contextualSpacing/>
        <w:jc w:val="both"/>
        <w:rPr>
          <w:rFonts w:ascii="Century Gothic" w:hAnsi="Century Gothic"/>
          <w:bCs/>
          <w:sz w:val="24"/>
          <w:szCs w:val="24"/>
        </w:rPr>
      </w:pPr>
    </w:p>
    <w:p w14:paraId="0DA43439" w14:textId="77777777" w:rsidR="00F36859" w:rsidRPr="00FE42E9" w:rsidRDefault="00F36859" w:rsidP="00F36859">
      <w:pPr>
        <w:numPr>
          <w:ilvl w:val="0"/>
          <w:numId w:val="5"/>
        </w:numPr>
        <w:spacing w:line="276" w:lineRule="auto"/>
        <w:ind w:left="0" w:right="2" w:firstLine="0"/>
        <w:jc w:val="both"/>
        <w:rPr>
          <w:rFonts w:ascii="Century Gothic" w:hAnsi="Century Gothic"/>
          <w:bCs/>
          <w:sz w:val="24"/>
          <w:szCs w:val="24"/>
        </w:rPr>
      </w:pPr>
      <w:r w:rsidRPr="00FE42E9">
        <w:rPr>
          <w:rFonts w:ascii="Century Gothic" w:hAnsi="Century Gothic"/>
          <w:bCs/>
          <w:sz w:val="24"/>
          <w:szCs w:val="24"/>
          <w:u w:val="single"/>
        </w:rPr>
        <w:t>Delegazione di Ravenna</w:t>
      </w:r>
      <w:r w:rsidRPr="00FE42E9">
        <w:rPr>
          <w:rFonts w:ascii="Century Gothic" w:hAnsi="Century Gothic"/>
          <w:bCs/>
          <w:sz w:val="24"/>
          <w:szCs w:val="24"/>
        </w:rPr>
        <w:t xml:space="preserve">: </w:t>
      </w:r>
    </w:p>
    <w:p w14:paraId="6F742241" w14:textId="77777777" w:rsidR="00F36859" w:rsidRDefault="00F36859" w:rsidP="00F36859">
      <w:pPr>
        <w:spacing w:after="160" w:line="276" w:lineRule="auto"/>
        <w:ind w:right="2"/>
        <w:contextualSpacing/>
        <w:jc w:val="both"/>
        <w:rPr>
          <w:rFonts w:ascii="Century Gothic" w:hAnsi="Century Gothic"/>
          <w:bCs/>
          <w:sz w:val="24"/>
          <w:szCs w:val="24"/>
        </w:rPr>
      </w:pPr>
      <w:proofErr w:type="gramStart"/>
      <w:r>
        <w:rPr>
          <w:rFonts w:ascii="Century Gothic" w:hAnsi="Century Gothic"/>
          <w:bCs/>
          <w:sz w:val="24"/>
          <w:szCs w:val="24"/>
        </w:rPr>
        <w:t>quarta classificata girone finale</w:t>
      </w:r>
      <w:proofErr w:type="gramEnd"/>
      <w:r>
        <w:rPr>
          <w:rFonts w:ascii="Century Gothic" w:hAnsi="Century Gothic"/>
          <w:bCs/>
          <w:sz w:val="24"/>
          <w:szCs w:val="24"/>
        </w:rPr>
        <w:t xml:space="preserve"> </w:t>
      </w:r>
    </w:p>
    <w:p w14:paraId="5553169E" w14:textId="77777777" w:rsidR="00F36859" w:rsidRDefault="00F36859" w:rsidP="00F36859">
      <w:pPr>
        <w:spacing w:after="160" w:line="276" w:lineRule="auto"/>
        <w:ind w:right="2"/>
        <w:contextualSpacing/>
        <w:jc w:val="both"/>
        <w:rPr>
          <w:rFonts w:ascii="Century Gothic" w:hAnsi="Century Gothic"/>
          <w:bCs/>
          <w:sz w:val="24"/>
          <w:szCs w:val="24"/>
        </w:rPr>
      </w:pPr>
      <w:r>
        <w:rPr>
          <w:rFonts w:ascii="Century Gothic" w:hAnsi="Century Gothic"/>
          <w:bCs/>
          <w:sz w:val="24"/>
          <w:szCs w:val="24"/>
        </w:rPr>
        <w:t>quinta classificata girone finale</w:t>
      </w:r>
    </w:p>
    <w:p w14:paraId="6F9780BD" w14:textId="77777777" w:rsidR="00F36859" w:rsidRPr="00FE42E9" w:rsidRDefault="00F36859" w:rsidP="00F36859">
      <w:pPr>
        <w:spacing w:after="160" w:line="276" w:lineRule="auto"/>
        <w:ind w:right="2"/>
        <w:contextualSpacing/>
        <w:jc w:val="both"/>
        <w:rPr>
          <w:rFonts w:ascii="Century Gothic" w:hAnsi="Century Gothic"/>
          <w:bCs/>
          <w:sz w:val="24"/>
          <w:szCs w:val="24"/>
        </w:rPr>
      </w:pPr>
      <w:r>
        <w:rPr>
          <w:rFonts w:ascii="Century Gothic" w:hAnsi="Century Gothic"/>
          <w:bCs/>
          <w:sz w:val="24"/>
          <w:szCs w:val="24"/>
        </w:rPr>
        <w:t xml:space="preserve">sesta classificata girone finale </w:t>
      </w:r>
      <w:proofErr w:type="spellStart"/>
      <w:r>
        <w:rPr>
          <w:rFonts w:ascii="Century Gothic" w:hAnsi="Century Gothic"/>
          <w:bCs/>
          <w:sz w:val="24"/>
          <w:szCs w:val="24"/>
        </w:rPr>
        <w:t>ecc</w:t>
      </w:r>
      <w:proofErr w:type="spellEnd"/>
      <w:r>
        <w:rPr>
          <w:rFonts w:ascii="Century Gothic" w:hAnsi="Century Gothic"/>
          <w:bCs/>
          <w:sz w:val="24"/>
          <w:szCs w:val="24"/>
        </w:rPr>
        <w:t>…</w:t>
      </w:r>
    </w:p>
    <w:p w14:paraId="2232CE98" w14:textId="77777777" w:rsidR="00F36859" w:rsidRPr="00FE42E9" w:rsidRDefault="00F36859" w:rsidP="00F36859">
      <w:pPr>
        <w:spacing w:after="160" w:line="276" w:lineRule="auto"/>
        <w:ind w:right="2"/>
        <w:contextualSpacing/>
        <w:jc w:val="both"/>
        <w:rPr>
          <w:rFonts w:ascii="Century Gothic" w:hAnsi="Century Gothic"/>
          <w:bCs/>
          <w:sz w:val="24"/>
          <w:szCs w:val="24"/>
        </w:rPr>
      </w:pPr>
    </w:p>
    <w:p w14:paraId="122C617B" w14:textId="77777777" w:rsidR="00F36859" w:rsidRPr="00FE42E9" w:rsidRDefault="00F36859" w:rsidP="00F36859">
      <w:pPr>
        <w:numPr>
          <w:ilvl w:val="0"/>
          <w:numId w:val="5"/>
        </w:numPr>
        <w:spacing w:line="276" w:lineRule="auto"/>
        <w:ind w:left="0" w:right="2" w:firstLine="0"/>
        <w:jc w:val="both"/>
        <w:rPr>
          <w:rFonts w:ascii="Century Gothic" w:hAnsi="Century Gothic"/>
          <w:bCs/>
          <w:sz w:val="24"/>
          <w:szCs w:val="24"/>
        </w:rPr>
      </w:pPr>
      <w:r w:rsidRPr="00FE42E9">
        <w:rPr>
          <w:rFonts w:ascii="Century Gothic" w:hAnsi="Century Gothic"/>
          <w:bCs/>
          <w:sz w:val="24"/>
          <w:szCs w:val="24"/>
          <w:u w:val="single"/>
        </w:rPr>
        <w:t>Delegazione di Forlì-Cesena</w:t>
      </w:r>
      <w:r w:rsidRPr="00FE42E9">
        <w:rPr>
          <w:rFonts w:ascii="Century Gothic" w:hAnsi="Century Gothic"/>
          <w:bCs/>
          <w:sz w:val="24"/>
          <w:szCs w:val="24"/>
        </w:rPr>
        <w:t>:</w:t>
      </w:r>
    </w:p>
    <w:p w14:paraId="4BA4715E" w14:textId="77777777" w:rsidR="00F36859" w:rsidRDefault="00F36859" w:rsidP="00F36859">
      <w:pPr>
        <w:spacing w:after="160" w:line="276" w:lineRule="auto"/>
        <w:ind w:right="2"/>
        <w:contextualSpacing/>
        <w:jc w:val="both"/>
        <w:rPr>
          <w:rFonts w:ascii="Century Gothic" w:hAnsi="Century Gothic"/>
          <w:bCs/>
          <w:sz w:val="24"/>
          <w:szCs w:val="24"/>
        </w:rPr>
      </w:pPr>
      <w:proofErr w:type="gramStart"/>
      <w:r>
        <w:rPr>
          <w:rFonts w:ascii="Century Gothic" w:hAnsi="Century Gothic"/>
          <w:bCs/>
          <w:sz w:val="24"/>
          <w:szCs w:val="24"/>
        </w:rPr>
        <w:t>quarta classificata girone finale</w:t>
      </w:r>
      <w:proofErr w:type="gramEnd"/>
      <w:r>
        <w:rPr>
          <w:rFonts w:ascii="Century Gothic" w:hAnsi="Century Gothic"/>
          <w:bCs/>
          <w:sz w:val="24"/>
          <w:szCs w:val="24"/>
        </w:rPr>
        <w:t xml:space="preserve"> </w:t>
      </w:r>
    </w:p>
    <w:p w14:paraId="7E9DFA23" w14:textId="77777777" w:rsidR="00F36859" w:rsidRDefault="00F36859" w:rsidP="00F36859">
      <w:pPr>
        <w:spacing w:after="160" w:line="276" w:lineRule="auto"/>
        <w:ind w:right="2"/>
        <w:contextualSpacing/>
        <w:jc w:val="both"/>
        <w:rPr>
          <w:rFonts w:ascii="Century Gothic" w:hAnsi="Century Gothic"/>
          <w:bCs/>
          <w:sz w:val="24"/>
          <w:szCs w:val="24"/>
        </w:rPr>
      </w:pPr>
      <w:r>
        <w:rPr>
          <w:rFonts w:ascii="Century Gothic" w:hAnsi="Century Gothic"/>
          <w:bCs/>
          <w:sz w:val="24"/>
          <w:szCs w:val="24"/>
        </w:rPr>
        <w:t>quinta classificata girone finale</w:t>
      </w:r>
    </w:p>
    <w:p w14:paraId="0D920C80" w14:textId="77777777" w:rsidR="00F36859" w:rsidRPr="00FE42E9" w:rsidRDefault="00F36859" w:rsidP="00F36859">
      <w:pPr>
        <w:spacing w:after="160" w:line="276" w:lineRule="auto"/>
        <w:ind w:right="2"/>
        <w:contextualSpacing/>
        <w:jc w:val="both"/>
        <w:rPr>
          <w:rFonts w:ascii="Century Gothic" w:hAnsi="Century Gothic"/>
          <w:bCs/>
          <w:sz w:val="24"/>
          <w:szCs w:val="24"/>
        </w:rPr>
      </w:pPr>
      <w:r>
        <w:rPr>
          <w:rFonts w:ascii="Century Gothic" w:hAnsi="Century Gothic"/>
          <w:bCs/>
          <w:sz w:val="24"/>
          <w:szCs w:val="24"/>
        </w:rPr>
        <w:t xml:space="preserve">sesta classificata girone finale </w:t>
      </w:r>
      <w:proofErr w:type="spellStart"/>
      <w:r>
        <w:rPr>
          <w:rFonts w:ascii="Century Gothic" w:hAnsi="Century Gothic"/>
          <w:bCs/>
          <w:sz w:val="24"/>
          <w:szCs w:val="24"/>
        </w:rPr>
        <w:t>ecc</w:t>
      </w:r>
      <w:proofErr w:type="spellEnd"/>
      <w:r>
        <w:rPr>
          <w:rFonts w:ascii="Century Gothic" w:hAnsi="Century Gothic"/>
          <w:bCs/>
          <w:sz w:val="24"/>
          <w:szCs w:val="24"/>
        </w:rPr>
        <w:t>…</w:t>
      </w:r>
    </w:p>
    <w:p w14:paraId="36F640AD" w14:textId="77777777" w:rsidR="00F36859" w:rsidRPr="00FE42E9" w:rsidRDefault="00F36859" w:rsidP="00F36859">
      <w:pPr>
        <w:spacing w:after="160" w:line="276" w:lineRule="auto"/>
        <w:ind w:right="2"/>
        <w:contextualSpacing/>
        <w:jc w:val="both"/>
        <w:rPr>
          <w:rFonts w:ascii="Century Gothic" w:hAnsi="Century Gothic"/>
          <w:bCs/>
          <w:sz w:val="24"/>
          <w:szCs w:val="24"/>
        </w:rPr>
      </w:pPr>
    </w:p>
    <w:p w14:paraId="201BECD7" w14:textId="77777777" w:rsidR="00F36859" w:rsidRPr="00FE42E9" w:rsidRDefault="00F36859" w:rsidP="00F36859">
      <w:pPr>
        <w:numPr>
          <w:ilvl w:val="0"/>
          <w:numId w:val="5"/>
        </w:numPr>
        <w:spacing w:line="276" w:lineRule="auto"/>
        <w:ind w:left="0" w:right="2" w:firstLine="0"/>
        <w:jc w:val="both"/>
        <w:rPr>
          <w:rFonts w:ascii="Century Gothic" w:hAnsi="Century Gothic"/>
          <w:bCs/>
          <w:color w:val="000000"/>
          <w:sz w:val="24"/>
          <w:szCs w:val="24"/>
        </w:rPr>
      </w:pPr>
      <w:r w:rsidRPr="00FE42E9">
        <w:rPr>
          <w:rFonts w:ascii="Century Gothic" w:hAnsi="Century Gothic"/>
          <w:bCs/>
          <w:sz w:val="24"/>
          <w:szCs w:val="24"/>
          <w:u w:val="single"/>
        </w:rPr>
        <w:t>Delegazione di Rimini</w:t>
      </w:r>
      <w:r w:rsidRPr="00FE42E9">
        <w:rPr>
          <w:rFonts w:ascii="Century Gothic" w:hAnsi="Century Gothic"/>
          <w:bCs/>
          <w:sz w:val="24"/>
          <w:szCs w:val="24"/>
        </w:rPr>
        <w:t xml:space="preserve">: </w:t>
      </w:r>
    </w:p>
    <w:p w14:paraId="6A59AC39" w14:textId="77777777" w:rsidR="00F36859" w:rsidRDefault="00F36859" w:rsidP="00F36859">
      <w:pPr>
        <w:spacing w:after="160" w:line="276" w:lineRule="auto"/>
        <w:ind w:right="2"/>
        <w:contextualSpacing/>
        <w:jc w:val="both"/>
        <w:rPr>
          <w:rFonts w:ascii="Century Gothic" w:hAnsi="Century Gothic"/>
          <w:bCs/>
          <w:sz w:val="24"/>
          <w:szCs w:val="24"/>
        </w:rPr>
      </w:pPr>
      <w:proofErr w:type="gramStart"/>
      <w:r>
        <w:rPr>
          <w:rFonts w:ascii="Century Gothic" w:hAnsi="Century Gothic"/>
          <w:bCs/>
          <w:sz w:val="24"/>
          <w:szCs w:val="24"/>
        </w:rPr>
        <w:t>quarta classificata girone finale</w:t>
      </w:r>
      <w:proofErr w:type="gramEnd"/>
      <w:r>
        <w:rPr>
          <w:rFonts w:ascii="Century Gothic" w:hAnsi="Century Gothic"/>
          <w:bCs/>
          <w:sz w:val="24"/>
          <w:szCs w:val="24"/>
        </w:rPr>
        <w:t xml:space="preserve"> </w:t>
      </w:r>
    </w:p>
    <w:p w14:paraId="0D3108C9" w14:textId="77777777" w:rsidR="00F36859" w:rsidRDefault="00F36859" w:rsidP="00F36859">
      <w:pPr>
        <w:spacing w:after="160" w:line="276" w:lineRule="auto"/>
        <w:ind w:right="2"/>
        <w:contextualSpacing/>
        <w:jc w:val="both"/>
        <w:rPr>
          <w:rFonts w:ascii="Century Gothic" w:hAnsi="Century Gothic"/>
          <w:bCs/>
          <w:sz w:val="24"/>
          <w:szCs w:val="24"/>
        </w:rPr>
      </w:pPr>
      <w:r>
        <w:rPr>
          <w:rFonts w:ascii="Century Gothic" w:hAnsi="Century Gothic"/>
          <w:bCs/>
          <w:sz w:val="24"/>
          <w:szCs w:val="24"/>
        </w:rPr>
        <w:t>quinta classificata girone finale</w:t>
      </w:r>
    </w:p>
    <w:p w14:paraId="2D2AC716" w14:textId="77777777" w:rsidR="00F36859" w:rsidRDefault="00F36859" w:rsidP="00F36859">
      <w:pPr>
        <w:spacing w:after="160" w:line="276" w:lineRule="auto"/>
        <w:ind w:right="2"/>
        <w:contextualSpacing/>
        <w:jc w:val="both"/>
        <w:rPr>
          <w:rFonts w:ascii="Century Gothic" w:hAnsi="Century Gothic"/>
          <w:bCs/>
          <w:sz w:val="24"/>
          <w:szCs w:val="24"/>
        </w:rPr>
      </w:pPr>
      <w:r>
        <w:rPr>
          <w:rFonts w:ascii="Century Gothic" w:hAnsi="Century Gothic"/>
          <w:bCs/>
          <w:sz w:val="24"/>
          <w:szCs w:val="24"/>
        </w:rPr>
        <w:t xml:space="preserve">sesta classificata girone finale </w:t>
      </w:r>
      <w:proofErr w:type="spellStart"/>
      <w:r>
        <w:rPr>
          <w:rFonts w:ascii="Century Gothic" w:hAnsi="Century Gothic"/>
          <w:bCs/>
          <w:sz w:val="24"/>
          <w:szCs w:val="24"/>
        </w:rPr>
        <w:t>ecc</w:t>
      </w:r>
      <w:proofErr w:type="spellEnd"/>
      <w:r>
        <w:rPr>
          <w:rFonts w:ascii="Century Gothic" w:hAnsi="Century Gothic"/>
          <w:bCs/>
          <w:sz w:val="24"/>
          <w:szCs w:val="24"/>
        </w:rPr>
        <w:t>…</w:t>
      </w:r>
    </w:p>
    <w:p w14:paraId="5D245615" w14:textId="77777777" w:rsidR="00F36859" w:rsidRPr="00FE42E9" w:rsidRDefault="00F36859" w:rsidP="00F36859">
      <w:pPr>
        <w:spacing w:after="160" w:line="276" w:lineRule="auto"/>
        <w:ind w:right="2"/>
        <w:contextualSpacing/>
        <w:jc w:val="both"/>
        <w:rPr>
          <w:rFonts w:ascii="Century Gothic" w:hAnsi="Century Gothic"/>
          <w:bCs/>
          <w:sz w:val="24"/>
          <w:szCs w:val="24"/>
        </w:rPr>
      </w:pPr>
    </w:p>
    <w:p w14:paraId="56073B38" w14:textId="77777777" w:rsidR="00F36859" w:rsidRPr="00FE42E9" w:rsidRDefault="00F36859" w:rsidP="00F36859">
      <w:pPr>
        <w:numPr>
          <w:ilvl w:val="0"/>
          <w:numId w:val="3"/>
        </w:numPr>
        <w:spacing w:line="276" w:lineRule="auto"/>
        <w:ind w:right="2"/>
        <w:jc w:val="both"/>
        <w:rPr>
          <w:rFonts w:ascii="Century Gothic" w:hAnsi="Century Gothic"/>
          <w:b/>
          <w:bCs/>
          <w:color w:val="000000"/>
          <w:sz w:val="24"/>
          <w:szCs w:val="24"/>
          <w:u w:val="single"/>
        </w:rPr>
      </w:pPr>
      <w:r w:rsidRPr="00FE42E9">
        <w:rPr>
          <w:rFonts w:ascii="Century Gothic" w:hAnsi="Century Gothic"/>
          <w:b/>
          <w:bCs/>
          <w:color w:val="000000"/>
          <w:sz w:val="24"/>
          <w:szCs w:val="24"/>
          <w:u w:val="single"/>
        </w:rPr>
        <w:t>FASE DI QUALIFICAZIONE al ca</w:t>
      </w:r>
      <w:r>
        <w:rPr>
          <w:rFonts w:ascii="Century Gothic" w:hAnsi="Century Gothic"/>
          <w:b/>
          <w:bCs/>
          <w:color w:val="000000"/>
          <w:sz w:val="24"/>
          <w:szCs w:val="24"/>
          <w:u w:val="single"/>
        </w:rPr>
        <w:t>mpionato UNDER 16 REGIONALE 2027/2028</w:t>
      </w:r>
    </w:p>
    <w:p w14:paraId="6E77BA25" w14:textId="77777777" w:rsidR="00F36859" w:rsidRPr="00FE42E9" w:rsidRDefault="00F36859" w:rsidP="00F36859">
      <w:pPr>
        <w:spacing w:line="276" w:lineRule="auto"/>
        <w:ind w:right="2"/>
        <w:jc w:val="both"/>
        <w:rPr>
          <w:rFonts w:ascii="Century Gothic" w:hAnsi="Century Gothic"/>
          <w:color w:val="000000"/>
          <w:sz w:val="24"/>
          <w:szCs w:val="24"/>
        </w:rPr>
      </w:pPr>
      <w:r w:rsidRPr="00FE42E9">
        <w:rPr>
          <w:rFonts w:ascii="Century Gothic" w:hAnsi="Century Gothic"/>
          <w:color w:val="000000"/>
          <w:sz w:val="24"/>
          <w:szCs w:val="24"/>
        </w:rPr>
        <w:t>La fase si disputerà al termine dei ca</w:t>
      </w:r>
      <w:r>
        <w:rPr>
          <w:rFonts w:ascii="Century Gothic" w:hAnsi="Century Gothic"/>
          <w:color w:val="000000"/>
          <w:sz w:val="24"/>
          <w:szCs w:val="24"/>
        </w:rPr>
        <w:t>mpionati UNDER 15 REGIONALE 2026/2027</w:t>
      </w:r>
      <w:r w:rsidRPr="00FE42E9">
        <w:rPr>
          <w:rFonts w:ascii="Century Gothic" w:hAnsi="Century Gothic"/>
          <w:color w:val="000000"/>
          <w:sz w:val="24"/>
          <w:szCs w:val="24"/>
        </w:rPr>
        <w:t xml:space="preserve"> e dei camp</w:t>
      </w:r>
      <w:r>
        <w:rPr>
          <w:rFonts w:ascii="Century Gothic" w:hAnsi="Century Gothic"/>
          <w:color w:val="000000"/>
          <w:sz w:val="24"/>
          <w:szCs w:val="24"/>
        </w:rPr>
        <w:t>ionati UNDER 15 PROVINCIALE 2026/2027</w:t>
      </w:r>
      <w:r w:rsidRPr="00FE42E9">
        <w:rPr>
          <w:rFonts w:ascii="Century Gothic" w:hAnsi="Century Gothic"/>
          <w:color w:val="000000"/>
          <w:sz w:val="24"/>
          <w:szCs w:val="24"/>
        </w:rPr>
        <w:t xml:space="preserve">, indicativamente </w:t>
      </w:r>
      <w:r>
        <w:rPr>
          <w:rFonts w:ascii="Century Gothic" w:hAnsi="Century Gothic"/>
          <w:color w:val="000000"/>
          <w:sz w:val="24"/>
          <w:szCs w:val="24"/>
        </w:rPr>
        <w:t>nei mesi di maggio e giugno 2027</w:t>
      </w:r>
      <w:r w:rsidRPr="00FE42E9">
        <w:rPr>
          <w:rFonts w:ascii="Century Gothic" w:hAnsi="Century Gothic"/>
          <w:color w:val="000000"/>
          <w:sz w:val="24"/>
          <w:szCs w:val="24"/>
        </w:rPr>
        <w:t>.</w:t>
      </w:r>
    </w:p>
    <w:p w14:paraId="022CFF60" w14:textId="77777777" w:rsidR="00F36859" w:rsidRPr="00FE42E9" w:rsidRDefault="00F36859" w:rsidP="00F36859">
      <w:pPr>
        <w:spacing w:line="276" w:lineRule="auto"/>
        <w:ind w:right="2"/>
        <w:jc w:val="both"/>
        <w:rPr>
          <w:rFonts w:ascii="Century Gothic" w:hAnsi="Century Gothic"/>
          <w:color w:val="000000"/>
          <w:sz w:val="24"/>
          <w:szCs w:val="24"/>
        </w:rPr>
      </w:pPr>
      <w:r w:rsidRPr="00FE42E9">
        <w:rPr>
          <w:rFonts w:ascii="Century Gothic" w:hAnsi="Century Gothic"/>
          <w:color w:val="000000"/>
          <w:sz w:val="24"/>
          <w:szCs w:val="24"/>
        </w:rPr>
        <w:t xml:space="preserve">Parteciperanno n. 36 squadre così suddivise: </w:t>
      </w:r>
    </w:p>
    <w:p w14:paraId="134DC8F0" w14:textId="77777777" w:rsidR="00F36859" w:rsidRPr="00FE42E9" w:rsidRDefault="00F36859" w:rsidP="00F36859">
      <w:pPr>
        <w:numPr>
          <w:ilvl w:val="0"/>
          <w:numId w:val="1"/>
        </w:numPr>
        <w:spacing w:line="276" w:lineRule="auto"/>
        <w:ind w:left="0" w:right="2" w:firstLine="0"/>
        <w:jc w:val="both"/>
        <w:rPr>
          <w:rFonts w:ascii="Century Gothic" w:hAnsi="Century Gothic"/>
          <w:color w:val="000000"/>
          <w:sz w:val="24"/>
          <w:szCs w:val="24"/>
        </w:rPr>
      </w:pPr>
      <w:r>
        <w:rPr>
          <w:rFonts w:ascii="Century Gothic" w:hAnsi="Century Gothic"/>
          <w:color w:val="000000"/>
          <w:sz w:val="24"/>
          <w:szCs w:val="24"/>
        </w:rPr>
        <w:t xml:space="preserve"> n. 16 </w:t>
      </w:r>
      <w:r w:rsidRPr="00FE42E9">
        <w:rPr>
          <w:rFonts w:ascii="Century Gothic" w:hAnsi="Century Gothic"/>
          <w:color w:val="000000"/>
          <w:sz w:val="24"/>
          <w:szCs w:val="24"/>
        </w:rPr>
        <w:t>squadre provenienti dal ca</w:t>
      </w:r>
      <w:r>
        <w:rPr>
          <w:rFonts w:ascii="Century Gothic" w:hAnsi="Century Gothic"/>
          <w:color w:val="000000"/>
          <w:sz w:val="24"/>
          <w:szCs w:val="24"/>
        </w:rPr>
        <w:t>mpionato UNDER 15 REGIONALE 2026/2027</w:t>
      </w:r>
      <w:r w:rsidRPr="00FE42E9">
        <w:rPr>
          <w:rFonts w:ascii="Century Gothic" w:hAnsi="Century Gothic"/>
          <w:color w:val="000000"/>
          <w:sz w:val="24"/>
          <w:szCs w:val="24"/>
        </w:rPr>
        <w:t xml:space="preserve"> (ultime 4 </w:t>
      </w:r>
      <w:r>
        <w:rPr>
          <w:rFonts w:ascii="Century Gothic" w:hAnsi="Century Gothic"/>
          <w:color w:val="000000"/>
          <w:sz w:val="24"/>
          <w:szCs w:val="24"/>
        </w:rPr>
        <w:t>di ciascun girone);</w:t>
      </w:r>
    </w:p>
    <w:p w14:paraId="2A226879" w14:textId="77777777" w:rsidR="00F36859" w:rsidRPr="00FE42E9" w:rsidRDefault="00F36859" w:rsidP="00F36859">
      <w:pPr>
        <w:numPr>
          <w:ilvl w:val="0"/>
          <w:numId w:val="1"/>
        </w:numPr>
        <w:spacing w:line="276" w:lineRule="auto"/>
        <w:ind w:left="0" w:right="2" w:firstLine="0"/>
        <w:jc w:val="both"/>
        <w:rPr>
          <w:rFonts w:ascii="Century Gothic" w:hAnsi="Century Gothic"/>
          <w:color w:val="000000"/>
          <w:sz w:val="24"/>
          <w:szCs w:val="24"/>
        </w:rPr>
      </w:pPr>
      <w:r>
        <w:rPr>
          <w:rFonts w:ascii="Century Gothic" w:hAnsi="Century Gothic"/>
          <w:color w:val="000000"/>
          <w:sz w:val="24"/>
          <w:szCs w:val="24"/>
        </w:rPr>
        <w:t xml:space="preserve"> n. 20</w:t>
      </w:r>
      <w:r w:rsidRPr="00FE42E9">
        <w:rPr>
          <w:rFonts w:ascii="Century Gothic" w:hAnsi="Century Gothic"/>
          <w:color w:val="000000"/>
          <w:sz w:val="24"/>
          <w:szCs w:val="24"/>
        </w:rPr>
        <w:t xml:space="preserve"> squadre provenienti dal camp</w:t>
      </w:r>
      <w:r>
        <w:rPr>
          <w:rFonts w:ascii="Century Gothic" w:hAnsi="Century Gothic"/>
          <w:color w:val="000000"/>
          <w:sz w:val="24"/>
          <w:szCs w:val="24"/>
        </w:rPr>
        <w:t>ionato UNDER 15 PROVINCIALE 2026/2027</w:t>
      </w:r>
      <w:r w:rsidRPr="00FE42E9">
        <w:rPr>
          <w:rFonts w:ascii="Century Gothic" w:hAnsi="Century Gothic"/>
          <w:color w:val="000000"/>
          <w:sz w:val="24"/>
          <w:szCs w:val="24"/>
        </w:rPr>
        <w:t xml:space="preserve"> individuate attraverso le quote sopra indicate al punto 3).</w:t>
      </w:r>
    </w:p>
    <w:p w14:paraId="050EA6CD" w14:textId="77777777" w:rsidR="00F36859" w:rsidRPr="00FE42E9" w:rsidRDefault="00F36859" w:rsidP="00F36859">
      <w:pPr>
        <w:spacing w:line="276" w:lineRule="auto"/>
        <w:ind w:right="2"/>
        <w:jc w:val="both"/>
        <w:rPr>
          <w:rFonts w:ascii="Century Gothic" w:hAnsi="Century Gothic"/>
          <w:color w:val="000000"/>
          <w:sz w:val="24"/>
          <w:szCs w:val="24"/>
        </w:rPr>
      </w:pPr>
      <w:r w:rsidRPr="00FE42E9">
        <w:rPr>
          <w:rFonts w:ascii="Century Gothic" w:hAnsi="Century Gothic"/>
          <w:color w:val="000000"/>
          <w:sz w:val="24"/>
          <w:szCs w:val="24"/>
        </w:rPr>
        <w:t>Le n. 36 squadre saranno suddivise in n. 6 gironi da n. 6 squadre ciascuno, del tipo all’italiana e con partite di sola andata.</w:t>
      </w:r>
    </w:p>
    <w:p w14:paraId="1E21CCD5" w14:textId="77777777" w:rsidR="00F36859" w:rsidRPr="00FE42E9" w:rsidRDefault="00F36859" w:rsidP="00F36859">
      <w:pPr>
        <w:spacing w:line="276" w:lineRule="auto"/>
        <w:ind w:right="2"/>
        <w:jc w:val="both"/>
        <w:rPr>
          <w:rFonts w:ascii="Century Gothic" w:hAnsi="Century Gothic"/>
          <w:color w:val="000000"/>
          <w:sz w:val="24"/>
          <w:szCs w:val="24"/>
        </w:rPr>
      </w:pPr>
      <w:r w:rsidRPr="00FE42E9">
        <w:rPr>
          <w:rFonts w:ascii="Century Gothic" w:hAnsi="Century Gothic"/>
          <w:color w:val="000000"/>
          <w:sz w:val="24"/>
          <w:szCs w:val="24"/>
        </w:rPr>
        <w:t>I gironi saranno composti dal C.R.E.R.</w:t>
      </w:r>
    </w:p>
    <w:p w14:paraId="11BBD05D" w14:textId="77777777" w:rsidR="00F36859" w:rsidRPr="00FE42E9" w:rsidRDefault="00F36859" w:rsidP="00F36859">
      <w:pPr>
        <w:spacing w:line="276" w:lineRule="auto"/>
        <w:ind w:right="2"/>
        <w:jc w:val="both"/>
        <w:rPr>
          <w:rFonts w:ascii="Century Gothic" w:hAnsi="Century Gothic"/>
          <w:color w:val="000000"/>
          <w:sz w:val="24"/>
          <w:szCs w:val="24"/>
        </w:rPr>
      </w:pPr>
      <w:r w:rsidRPr="00FE42E9">
        <w:rPr>
          <w:rFonts w:ascii="Century Gothic" w:hAnsi="Century Gothic"/>
          <w:color w:val="000000"/>
          <w:sz w:val="24"/>
          <w:szCs w:val="24"/>
        </w:rPr>
        <w:t>All’interno di ciascun girone non potranno essere inserite più di 3 squadre provenienti dal ca</w:t>
      </w:r>
      <w:r>
        <w:rPr>
          <w:rFonts w:ascii="Century Gothic" w:hAnsi="Century Gothic"/>
          <w:color w:val="000000"/>
          <w:sz w:val="24"/>
          <w:szCs w:val="24"/>
        </w:rPr>
        <w:t>mpionato UNDER 15 REGIONALE 2026/2027</w:t>
      </w:r>
      <w:r w:rsidRPr="00FE42E9">
        <w:rPr>
          <w:rFonts w:ascii="Century Gothic" w:hAnsi="Century Gothic"/>
          <w:color w:val="000000"/>
          <w:sz w:val="24"/>
          <w:szCs w:val="24"/>
        </w:rPr>
        <w:t>.</w:t>
      </w:r>
    </w:p>
    <w:p w14:paraId="6D35301D" w14:textId="77777777" w:rsidR="00F36859" w:rsidRPr="00FE42E9" w:rsidRDefault="00F36859" w:rsidP="00F36859">
      <w:pPr>
        <w:spacing w:line="276" w:lineRule="auto"/>
        <w:ind w:right="2"/>
        <w:jc w:val="both"/>
        <w:rPr>
          <w:rFonts w:ascii="Century Gothic" w:hAnsi="Century Gothic"/>
          <w:color w:val="000000"/>
          <w:sz w:val="24"/>
          <w:szCs w:val="24"/>
        </w:rPr>
      </w:pPr>
      <w:r w:rsidRPr="00FE42E9">
        <w:rPr>
          <w:rFonts w:ascii="Century Gothic" w:hAnsi="Century Gothic"/>
          <w:color w:val="000000"/>
          <w:sz w:val="24"/>
          <w:szCs w:val="24"/>
        </w:rPr>
        <w:t>Il calendario sarà stabilito ad insindacabile giudizio del C.R.E.R.</w:t>
      </w:r>
    </w:p>
    <w:p w14:paraId="2C83A872" w14:textId="77777777" w:rsidR="00F36859" w:rsidRPr="00FE42E9" w:rsidRDefault="00F36859" w:rsidP="00F36859">
      <w:pPr>
        <w:spacing w:line="276" w:lineRule="auto"/>
        <w:ind w:right="2"/>
        <w:jc w:val="both"/>
        <w:rPr>
          <w:rFonts w:ascii="Century Gothic" w:hAnsi="Century Gothic"/>
          <w:color w:val="000000"/>
          <w:sz w:val="24"/>
          <w:szCs w:val="24"/>
        </w:rPr>
      </w:pPr>
      <w:r w:rsidRPr="00FE42E9">
        <w:rPr>
          <w:rFonts w:ascii="Century Gothic" w:hAnsi="Century Gothic"/>
          <w:color w:val="000000"/>
          <w:sz w:val="24"/>
          <w:szCs w:val="24"/>
        </w:rPr>
        <w:t xml:space="preserve">Le prime due classificate di ciascun girone saranno ammesse a partecipare al campionato UNDER 16 REGIONALE </w:t>
      </w:r>
      <w:r>
        <w:rPr>
          <w:rFonts w:ascii="Century Gothic" w:hAnsi="Century Gothic"/>
          <w:color w:val="000000"/>
          <w:sz w:val="24"/>
          <w:szCs w:val="24"/>
        </w:rPr>
        <w:t>2027/2028</w:t>
      </w:r>
      <w:r w:rsidRPr="00FE42E9">
        <w:rPr>
          <w:rFonts w:ascii="Century Gothic" w:hAnsi="Century Gothic"/>
          <w:color w:val="000000"/>
          <w:sz w:val="24"/>
          <w:szCs w:val="24"/>
        </w:rPr>
        <w:t>, salvo ulteriori e/o sopravvenute cause di esclusione e/o preclusione previste dal S.G.S. e/o dal C.R.E.R.</w:t>
      </w:r>
    </w:p>
    <w:p w14:paraId="51E1E412" w14:textId="77777777" w:rsidR="00F36859" w:rsidRPr="00FE42E9" w:rsidRDefault="00F36859" w:rsidP="00F36859">
      <w:pPr>
        <w:spacing w:line="276" w:lineRule="auto"/>
        <w:ind w:right="2"/>
        <w:jc w:val="both"/>
        <w:rPr>
          <w:rFonts w:ascii="Century Gothic" w:hAnsi="Century Gothic"/>
          <w:color w:val="000000"/>
          <w:sz w:val="24"/>
          <w:szCs w:val="24"/>
        </w:rPr>
      </w:pPr>
      <w:r w:rsidRPr="00FE42E9">
        <w:rPr>
          <w:rFonts w:ascii="Century Gothic" w:hAnsi="Century Gothic"/>
          <w:color w:val="000000"/>
          <w:sz w:val="24"/>
          <w:szCs w:val="24"/>
        </w:rPr>
        <w:t>In caso di parità di punteggio tra due o più squadre al secondo posto in classifica di ciascun girone si applicheranno le disposizioni di cui all’art. 51 comma 6 prima parte NOIF.</w:t>
      </w:r>
    </w:p>
    <w:p w14:paraId="61F76B64" w14:textId="77777777" w:rsidR="00F36859" w:rsidRPr="00FE42E9" w:rsidRDefault="00F36859" w:rsidP="00F36859">
      <w:pPr>
        <w:spacing w:line="276" w:lineRule="auto"/>
        <w:ind w:right="2"/>
        <w:jc w:val="both"/>
        <w:rPr>
          <w:rFonts w:ascii="Century Gothic" w:hAnsi="Century Gothic"/>
          <w:color w:val="000000"/>
          <w:sz w:val="24"/>
          <w:szCs w:val="24"/>
        </w:rPr>
      </w:pPr>
      <w:r w:rsidRPr="00FE42E9">
        <w:rPr>
          <w:rFonts w:ascii="Century Gothic" w:hAnsi="Century Gothic"/>
          <w:color w:val="000000"/>
          <w:sz w:val="24"/>
          <w:szCs w:val="24"/>
        </w:rPr>
        <w:lastRenderedPageBreak/>
        <w:t>Pertanto si procederà con gara di spareggio, in campo neutro, con tempi supplementari (da 10 minuti l’uno) ed eventuali rigori tra le due squadre a pari punteggio oppure, in caso di tre o più squadre a pari punteggio, tra le due squadre meglio classificate sulla base della classifica avulsa.</w:t>
      </w:r>
    </w:p>
    <w:p w14:paraId="6BDFC7E6" w14:textId="77777777" w:rsidR="00F36859" w:rsidRPr="00FE42E9" w:rsidRDefault="00F36859" w:rsidP="00F36859">
      <w:pPr>
        <w:spacing w:line="276" w:lineRule="auto"/>
        <w:ind w:right="2"/>
        <w:jc w:val="both"/>
        <w:rPr>
          <w:rFonts w:ascii="Century Gothic" w:hAnsi="Century Gothic"/>
          <w:color w:val="000000"/>
          <w:sz w:val="24"/>
          <w:szCs w:val="24"/>
        </w:rPr>
      </w:pPr>
      <w:r w:rsidRPr="00FE42E9">
        <w:rPr>
          <w:rFonts w:ascii="Century Gothic" w:hAnsi="Century Gothic"/>
          <w:color w:val="000000"/>
          <w:sz w:val="24"/>
          <w:szCs w:val="24"/>
        </w:rPr>
        <w:t>Relativamente alla fase di qualificazione</w:t>
      </w:r>
      <w:r w:rsidRPr="00FE42E9">
        <w:rPr>
          <w:rFonts w:ascii="Century Gothic" w:hAnsi="Century Gothic"/>
          <w:bCs/>
          <w:sz w:val="24"/>
          <w:szCs w:val="24"/>
        </w:rPr>
        <w:t xml:space="preserve"> si applica l’art. 19 co. 8 del Codice Giustizia Sportiva:</w:t>
      </w:r>
    </w:p>
    <w:p w14:paraId="0304A3F7" w14:textId="77777777" w:rsidR="00F36859" w:rsidRPr="00FE42E9" w:rsidRDefault="00F36859" w:rsidP="00F36859">
      <w:pPr>
        <w:numPr>
          <w:ilvl w:val="0"/>
          <w:numId w:val="1"/>
        </w:numPr>
        <w:spacing w:line="276" w:lineRule="auto"/>
        <w:ind w:left="0" w:right="2" w:firstLine="0"/>
        <w:jc w:val="both"/>
        <w:rPr>
          <w:rFonts w:ascii="Century Gothic" w:hAnsi="Century Gothic"/>
          <w:color w:val="000000"/>
          <w:sz w:val="24"/>
          <w:szCs w:val="24"/>
        </w:rPr>
      </w:pPr>
      <w:r w:rsidRPr="00FE42E9">
        <w:rPr>
          <w:rFonts w:ascii="Century Gothic" w:hAnsi="Century Gothic"/>
          <w:bCs/>
          <w:sz w:val="24"/>
          <w:szCs w:val="24"/>
        </w:rPr>
        <w:t>le   ammonizioni   irrogate   nelle   gare   di campionato, che non abbiano prodotto una squalifica, non hanno efficacia;</w:t>
      </w:r>
    </w:p>
    <w:p w14:paraId="6412F34D" w14:textId="77777777" w:rsidR="00F36859" w:rsidRPr="00FE42E9" w:rsidRDefault="00F36859" w:rsidP="00F36859">
      <w:pPr>
        <w:numPr>
          <w:ilvl w:val="0"/>
          <w:numId w:val="1"/>
        </w:numPr>
        <w:spacing w:line="276" w:lineRule="auto"/>
        <w:ind w:left="0" w:right="2" w:firstLine="0"/>
        <w:jc w:val="both"/>
        <w:rPr>
          <w:rFonts w:ascii="Century Gothic" w:hAnsi="Century Gothic"/>
          <w:color w:val="000000"/>
          <w:sz w:val="24"/>
          <w:szCs w:val="24"/>
        </w:rPr>
      </w:pPr>
      <w:r w:rsidRPr="00FE42E9">
        <w:rPr>
          <w:rFonts w:ascii="Century Gothic" w:hAnsi="Century Gothic"/>
          <w:bCs/>
          <w:sz w:val="24"/>
          <w:szCs w:val="24"/>
        </w:rPr>
        <w:t>la   seconda   ammonizione   e   l’espulsione   determinano   l’automatica squalifica per la gara successiva, salva l’applicazione di più gravi sanzioni disciplinari... omissis... Le sanzioni di squalifica che non possono essere scontate in tutto o in parte nelle gare di play-off play-out devono essere scontate, anche per il solo residuo, nelle eventuali gare di spareggio - promozione previste dall’art. 49 lett. c) punto 1), 24 sesto capoverso NOIF o, nelle altre ipotesi, nel campionato successivo, ai sensi dell’art. 21 co. 6.</w:t>
      </w:r>
    </w:p>
    <w:p w14:paraId="460CB022" w14:textId="77777777" w:rsidR="00F36859" w:rsidRPr="00FE42E9" w:rsidRDefault="00F36859" w:rsidP="00F36859">
      <w:pPr>
        <w:spacing w:line="276" w:lineRule="auto"/>
        <w:ind w:right="2"/>
        <w:jc w:val="both"/>
        <w:rPr>
          <w:rFonts w:ascii="Century Gothic" w:hAnsi="Century Gothic"/>
          <w:color w:val="000000"/>
          <w:sz w:val="24"/>
          <w:szCs w:val="24"/>
        </w:rPr>
      </w:pPr>
      <w:r w:rsidRPr="00FE42E9">
        <w:rPr>
          <w:rFonts w:ascii="Century Gothic" w:hAnsi="Century Gothic"/>
          <w:color w:val="000000"/>
          <w:sz w:val="24"/>
          <w:szCs w:val="24"/>
        </w:rPr>
        <w:t>Trattasi di competizione a rapido svolgimento.</w:t>
      </w:r>
    </w:p>
    <w:p w14:paraId="6FCDED0D" w14:textId="77777777" w:rsidR="00F36859" w:rsidRPr="00FE42E9" w:rsidRDefault="00F36859" w:rsidP="00F36859">
      <w:pPr>
        <w:spacing w:line="276" w:lineRule="auto"/>
        <w:ind w:right="2"/>
        <w:jc w:val="both"/>
        <w:rPr>
          <w:rFonts w:ascii="Century Gothic" w:hAnsi="Century Gothic"/>
          <w:color w:val="000000"/>
          <w:sz w:val="24"/>
          <w:szCs w:val="24"/>
        </w:rPr>
      </w:pPr>
      <w:r w:rsidRPr="00FE42E9">
        <w:rPr>
          <w:rFonts w:ascii="Century Gothic" w:hAnsi="Century Gothic"/>
          <w:color w:val="000000"/>
          <w:sz w:val="24"/>
          <w:szCs w:val="24"/>
        </w:rPr>
        <w:t>Le squadre classificatesi dal terzo al sesto posto di ciascun girone saranno inserite in un’apposita graduatoria per l’eventuale completamento dell’organico del ca</w:t>
      </w:r>
      <w:r>
        <w:rPr>
          <w:rFonts w:ascii="Century Gothic" w:hAnsi="Century Gothic"/>
          <w:color w:val="000000"/>
          <w:sz w:val="24"/>
          <w:szCs w:val="24"/>
        </w:rPr>
        <w:t>mpionato UNDER 16 REGIONALE 2027/2028</w:t>
      </w:r>
      <w:r w:rsidRPr="00FE42E9">
        <w:rPr>
          <w:rFonts w:ascii="Century Gothic" w:hAnsi="Century Gothic"/>
          <w:color w:val="000000"/>
          <w:sz w:val="24"/>
          <w:szCs w:val="24"/>
        </w:rPr>
        <w:t>, che terrà conto, nell’ordine:</w:t>
      </w:r>
    </w:p>
    <w:p w14:paraId="4A0C10B8" w14:textId="77777777" w:rsidR="00F36859" w:rsidRPr="00FE42E9" w:rsidRDefault="00F36859" w:rsidP="00F36859">
      <w:pPr>
        <w:numPr>
          <w:ilvl w:val="0"/>
          <w:numId w:val="1"/>
        </w:numPr>
        <w:spacing w:line="276" w:lineRule="auto"/>
        <w:ind w:left="426" w:right="2" w:hanging="426"/>
        <w:jc w:val="both"/>
        <w:rPr>
          <w:rFonts w:ascii="Century Gothic" w:hAnsi="Century Gothic"/>
          <w:color w:val="000000"/>
          <w:sz w:val="24"/>
          <w:szCs w:val="24"/>
        </w:rPr>
      </w:pPr>
      <w:r w:rsidRPr="00FE42E9">
        <w:rPr>
          <w:rFonts w:ascii="Century Gothic" w:hAnsi="Century Gothic"/>
          <w:color w:val="000000"/>
          <w:sz w:val="24"/>
          <w:szCs w:val="24"/>
        </w:rPr>
        <w:t xml:space="preserve"> della posizione di classifica all’interno del girone;</w:t>
      </w:r>
    </w:p>
    <w:p w14:paraId="4BEA4C91" w14:textId="77777777" w:rsidR="00F36859" w:rsidRPr="00FE42E9" w:rsidRDefault="00F36859" w:rsidP="00F36859">
      <w:pPr>
        <w:numPr>
          <w:ilvl w:val="0"/>
          <w:numId w:val="1"/>
        </w:numPr>
        <w:spacing w:line="276" w:lineRule="auto"/>
        <w:ind w:left="426" w:right="2" w:hanging="426"/>
        <w:jc w:val="both"/>
        <w:rPr>
          <w:rFonts w:ascii="Century Gothic" w:hAnsi="Century Gothic"/>
          <w:color w:val="000000"/>
          <w:sz w:val="24"/>
          <w:szCs w:val="24"/>
        </w:rPr>
      </w:pPr>
      <w:r w:rsidRPr="00FE42E9">
        <w:rPr>
          <w:rFonts w:ascii="Century Gothic" w:hAnsi="Century Gothic"/>
          <w:color w:val="000000"/>
          <w:sz w:val="24"/>
          <w:szCs w:val="24"/>
        </w:rPr>
        <w:t xml:space="preserve"> del quoziente punti/gare disputate nel girone;</w:t>
      </w:r>
    </w:p>
    <w:p w14:paraId="76883BD3" w14:textId="77777777" w:rsidR="00F36859" w:rsidRPr="00FE42E9" w:rsidRDefault="00F36859" w:rsidP="00F36859">
      <w:pPr>
        <w:numPr>
          <w:ilvl w:val="0"/>
          <w:numId w:val="1"/>
        </w:numPr>
        <w:spacing w:line="276" w:lineRule="auto"/>
        <w:ind w:left="426" w:right="2" w:hanging="426"/>
        <w:jc w:val="both"/>
        <w:rPr>
          <w:rFonts w:ascii="Century Gothic" w:hAnsi="Century Gothic"/>
          <w:color w:val="000000"/>
          <w:sz w:val="24"/>
          <w:szCs w:val="24"/>
        </w:rPr>
      </w:pPr>
      <w:r w:rsidRPr="00FE42E9">
        <w:rPr>
          <w:rFonts w:ascii="Century Gothic" w:hAnsi="Century Gothic"/>
          <w:color w:val="000000"/>
          <w:sz w:val="24"/>
          <w:szCs w:val="24"/>
        </w:rPr>
        <w:t xml:space="preserve"> del quoziente differenza reti/gare disputate nel girone;</w:t>
      </w:r>
    </w:p>
    <w:p w14:paraId="636C1618" w14:textId="77777777" w:rsidR="00F36859" w:rsidRPr="00FE42E9" w:rsidRDefault="00F36859" w:rsidP="00F36859">
      <w:pPr>
        <w:numPr>
          <w:ilvl w:val="0"/>
          <w:numId w:val="1"/>
        </w:numPr>
        <w:spacing w:line="276" w:lineRule="auto"/>
        <w:ind w:left="426" w:right="2" w:hanging="426"/>
        <w:jc w:val="both"/>
        <w:rPr>
          <w:rFonts w:ascii="Century Gothic" w:hAnsi="Century Gothic"/>
          <w:color w:val="000000"/>
          <w:sz w:val="24"/>
          <w:szCs w:val="24"/>
        </w:rPr>
      </w:pPr>
      <w:r w:rsidRPr="00FE42E9">
        <w:rPr>
          <w:rFonts w:ascii="Century Gothic" w:hAnsi="Century Gothic"/>
          <w:color w:val="000000"/>
          <w:sz w:val="24"/>
          <w:szCs w:val="24"/>
        </w:rPr>
        <w:t xml:space="preserve"> del quoziente reti segnate/gare disputate nel girone;</w:t>
      </w:r>
    </w:p>
    <w:p w14:paraId="44988E14" w14:textId="77777777" w:rsidR="00F36859" w:rsidRPr="00FE42E9" w:rsidRDefault="00F36859" w:rsidP="00F36859">
      <w:pPr>
        <w:numPr>
          <w:ilvl w:val="0"/>
          <w:numId w:val="1"/>
        </w:numPr>
        <w:spacing w:line="276" w:lineRule="auto"/>
        <w:ind w:left="426" w:right="2" w:hanging="426"/>
        <w:jc w:val="both"/>
        <w:rPr>
          <w:rFonts w:ascii="Century Gothic" w:hAnsi="Century Gothic"/>
          <w:color w:val="000000"/>
          <w:sz w:val="24"/>
          <w:szCs w:val="24"/>
        </w:rPr>
      </w:pPr>
      <w:r w:rsidRPr="00FE42E9">
        <w:rPr>
          <w:rFonts w:ascii="Century Gothic" w:hAnsi="Century Gothic"/>
          <w:color w:val="000000"/>
          <w:sz w:val="24"/>
          <w:szCs w:val="24"/>
        </w:rPr>
        <w:t xml:space="preserve"> della miglior “Coppa Disciplina” all’interno del girone;</w:t>
      </w:r>
    </w:p>
    <w:p w14:paraId="2B8F7CAB" w14:textId="77777777" w:rsidR="00F36859" w:rsidRPr="00FE42E9" w:rsidRDefault="00F36859" w:rsidP="00F36859">
      <w:pPr>
        <w:numPr>
          <w:ilvl w:val="0"/>
          <w:numId w:val="1"/>
        </w:numPr>
        <w:spacing w:line="276" w:lineRule="auto"/>
        <w:ind w:left="426" w:right="2" w:hanging="426"/>
        <w:jc w:val="both"/>
        <w:rPr>
          <w:rFonts w:ascii="Century Gothic" w:hAnsi="Century Gothic"/>
          <w:color w:val="000000"/>
          <w:sz w:val="24"/>
          <w:szCs w:val="24"/>
        </w:rPr>
      </w:pPr>
      <w:r w:rsidRPr="00FE42E9">
        <w:rPr>
          <w:rFonts w:ascii="Century Gothic" w:hAnsi="Century Gothic"/>
          <w:color w:val="000000"/>
          <w:sz w:val="24"/>
          <w:szCs w:val="24"/>
        </w:rPr>
        <w:t xml:space="preserve"> della miglior “Coppa Disciplina” nell’intero</w:t>
      </w:r>
      <w:r>
        <w:rPr>
          <w:rFonts w:ascii="Century Gothic" w:hAnsi="Century Gothic"/>
          <w:color w:val="000000"/>
          <w:sz w:val="24"/>
          <w:szCs w:val="24"/>
        </w:rPr>
        <w:t xml:space="preserve"> campionato di appartenenza 2026/2027</w:t>
      </w:r>
      <w:r w:rsidRPr="00FE42E9">
        <w:rPr>
          <w:rFonts w:ascii="Century Gothic" w:hAnsi="Century Gothic"/>
          <w:color w:val="000000"/>
          <w:sz w:val="24"/>
          <w:szCs w:val="24"/>
        </w:rPr>
        <w:t>;</w:t>
      </w:r>
    </w:p>
    <w:p w14:paraId="3AAE7913" w14:textId="77777777" w:rsidR="00F36859" w:rsidRPr="00FE42E9" w:rsidRDefault="00F36859" w:rsidP="00F36859">
      <w:pPr>
        <w:numPr>
          <w:ilvl w:val="0"/>
          <w:numId w:val="1"/>
        </w:numPr>
        <w:spacing w:line="276" w:lineRule="auto"/>
        <w:ind w:left="426" w:right="2" w:hanging="426"/>
        <w:jc w:val="both"/>
        <w:rPr>
          <w:rFonts w:ascii="Century Gothic" w:hAnsi="Century Gothic"/>
          <w:color w:val="000000"/>
          <w:sz w:val="24"/>
          <w:szCs w:val="24"/>
        </w:rPr>
      </w:pPr>
      <w:r w:rsidRPr="00FE42E9">
        <w:rPr>
          <w:rFonts w:ascii="Century Gothic" w:hAnsi="Century Gothic"/>
          <w:color w:val="000000"/>
          <w:sz w:val="24"/>
          <w:szCs w:val="24"/>
        </w:rPr>
        <w:t xml:space="preserve"> dei punteggi S.G.S.</w:t>
      </w:r>
      <w:r>
        <w:rPr>
          <w:rFonts w:ascii="Century Gothic" w:hAnsi="Century Gothic"/>
          <w:color w:val="000000"/>
          <w:sz w:val="24"/>
          <w:szCs w:val="24"/>
        </w:rPr>
        <w:t xml:space="preserve"> di cui al C.U. n. 4 SGS del 24.07.2026.</w:t>
      </w:r>
    </w:p>
    <w:p w14:paraId="52679648" w14:textId="77777777" w:rsidR="00F36859" w:rsidRPr="00FE42E9" w:rsidRDefault="00F36859" w:rsidP="00F36859">
      <w:pPr>
        <w:spacing w:line="276" w:lineRule="auto"/>
        <w:ind w:right="2" w:hanging="426"/>
        <w:jc w:val="both"/>
        <w:rPr>
          <w:rFonts w:ascii="Century Gothic" w:hAnsi="Century Gothic"/>
          <w:color w:val="000000"/>
          <w:sz w:val="24"/>
          <w:szCs w:val="24"/>
        </w:rPr>
      </w:pPr>
    </w:p>
    <w:p w14:paraId="6AFD33D3" w14:textId="77777777" w:rsidR="00F36859" w:rsidRPr="00FE42E9" w:rsidRDefault="00F36859" w:rsidP="00F36859">
      <w:pPr>
        <w:numPr>
          <w:ilvl w:val="0"/>
          <w:numId w:val="3"/>
        </w:numPr>
        <w:spacing w:line="276" w:lineRule="auto"/>
        <w:ind w:left="0" w:right="2" w:firstLine="0"/>
        <w:jc w:val="both"/>
        <w:rPr>
          <w:rFonts w:ascii="Century Gothic" w:hAnsi="Century Gothic"/>
          <w:b/>
          <w:bCs/>
          <w:color w:val="000000"/>
          <w:sz w:val="24"/>
          <w:szCs w:val="24"/>
          <w:u w:val="single"/>
        </w:rPr>
      </w:pPr>
      <w:r>
        <w:rPr>
          <w:rFonts w:ascii="Century Gothic" w:hAnsi="Century Gothic"/>
          <w:b/>
          <w:bCs/>
          <w:color w:val="000000"/>
          <w:sz w:val="24"/>
          <w:szCs w:val="24"/>
          <w:u w:val="single"/>
        </w:rPr>
        <w:t>NORMA</w:t>
      </w:r>
      <w:r w:rsidRPr="00FE42E9">
        <w:rPr>
          <w:rFonts w:ascii="Century Gothic" w:hAnsi="Century Gothic"/>
          <w:b/>
          <w:bCs/>
          <w:color w:val="000000"/>
          <w:sz w:val="24"/>
          <w:szCs w:val="24"/>
          <w:u w:val="single"/>
        </w:rPr>
        <w:t xml:space="preserve"> DI RINVIO</w:t>
      </w:r>
    </w:p>
    <w:p w14:paraId="0EBA2688" w14:textId="77777777" w:rsidR="00F36859" w:rsidRPr="00FE42E9" w:rsidRDefault="00F36859" w:rsidP="00F36859">
      <w:pPr>
        <w:spacing w:line="276" w:lineRule="auto"/>
        <w:ind w:right="2"/>
        <w:jc w:val="both"/>
        <w:rPr>
          <w:rFonts w:ascii="Century Gothic" w:hAnsi="Century Gothic"/>
          <w:color w:val="000000"/>
          <w:sz w:val="24"/>
          <w:szCs w:val="24"/>
        </w:rPr>
      </w:pPr>
      <w:r w:rsidRPr="00FE42E9">
        <w:rPr>
          <w:rFonts w:ascii="Century Gothic" w:hAnsi="Century Gothic"/>
          <w:color w:val="000000"/>
          <w:sz w:val="24"/>
          <w:szCs w:val="24"/>
        </w:rPr>
        <w:t>Il presente Regolamento potrà essere modificato a discrezione e insindacabile giudizio del C.R.E.R. con apposito documento che sarà pubblicato sui C.U. C.R.E.R.</w:t>
      </w:r>
    </w:p>
    <w:p w14:paraId="1664F312" w14:textId="77777777" w:rsidR="00F36859" w:rsidRPr="00FE42E9" w:rsidRDefault="00F36859" w:rsidP="00F36859">
      <w:pPr>
        <w:spacing w:line="276" w:lineRule="auto"/>
        <w:ind w:right="2"/>
        <w:jc w:val="both"/>
        <w:rPr>
          <w:rFonts w:ascii="Century Gothic" w:hAnsi="Century Gothic"/>
          <w:color w:val="000000"/>
          <w:sz w:val="24"/>
          <w:szCs w:val="24"/>
        </w:rPr>
      </w:pPr>
    </w:p>
    <w:p w14:paraId="7D3BF7CE" w14:textId="330D7560" w:rsidR="00F36859" w:rsidRDefault="00F36859" w:rsidP="00F36859"/>
    <w:sectPr w:rsidR="00F36859">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123C12"/>
    <w:multiLevelType w:val="hybridMultilevel"/>
    <w:tmpl w:val="8B641BF8"/>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0C1C4F4E"/>
    <w:multiLevelType w:val="hybridMultilevel"/>
    <w:tmpl w:val="671C3DE8"/>
    <w:lvl w:ilvl="0" w:tplc="F17E271A">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1CAF1FF9"/>
    <w:multiLevelType w:val="hybridMultilevel"/>
    <w:tmpl w:val="86EA2B8E"/>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6D354F38"/>
    <w:multiLevelType w:val="hybridMultilevel"/>
    <w:tmpl w:val="317CE870"/>
    <w:lvl w:ilvl="0" w:tplc="B8C00D08">
      <w:start w:val="1"/>
      <w:numFmt w:val="decimal"/>
      <w:lvlText w:val="%1)"/>
      <w:lvlJc w:val="left"/>
      <w:pPr>
        <w:ind w:left="720" w:hanging="360"/>
      </w:pPr>
      <w:rPr>
        <w:rFonts w:hint="default"/>
        <w:b/>
        <w:bCs/>
        <w:u w:val="single"/>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71C02C2C"/>
    <w:multiLevelType w:val="hybridMultilevel"/>
    <w:tmpl w:val="4C5E3282"/>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2000571560">
    <w:abstractNumId w:val="1"/>
  </w:num>
  <w:num w:numId="2" w16cid:durableId="468203445">
    <w:abstractNumId w:val="3"/>
  </w:num>
  <w:num w:numId="3" w16cid:durableId="1219248916">
    <w:abstractNumId w:val="2"/>
  </w:num>
  <w:num w:numId="4" w16cid:durableId="214779669">
    <w:abstractNumId w:val="0"/>
  </w:num>
  <w:num w:numId="5" w16cid:durableId="112893777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6859"/>
    <w:rsid w:val="00082A17"/>
    <w:rsid w:val="00F3685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BAB04E"/>
  <w15:chartTrackingRefBased/>
  <w15:docId w15:val="{A75CC3C4-79EA-4637-B526-A6C751FE1A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F36859"/>
    <w:pPr>
      <w:spacing w:after="0" w:line="240" w:lineRule="auto"/>
    </w:pPr>
    <w:rPr>
      <w:rFonts w:ascii="Times New Roman" w:eastAsia="Times New Roman" w:hAnsi="Times New Roman" w:cs="Times New Roman"/>
      <w:kern w:val="0"/>
      <w:sz w:val="20"/>
      <w:szCs w:val="20"/>
      <w:lang w:eastAsia="it-IT"/>
      <w14:ligatures w14:val="none"/>
    </w:rPr>
  </w:style>
  <w:style w:type="paragraph" w:styleId="Titolo1">
    <w:name w:val="heading 1"/>
    <w:basedOn w:val="Normale"/>
    <w:next w:val="Normale"/>
    <w:link w:val="Titolo1Carattere"/>
    <w:uiPriority w:val="9"/>
    <w:qFormat/>
    <w:rsid w:val="00F3685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olo2">
    <w:name w:val="heading 2"/>
    <w:basedOn w:val="Normale"/>
    <w:next w:val="Normale"/>
    <w:link w:val="Titolo2Carattere"/>
    <w:uiPriority w:val="9"/>
    <w:semiHidden/>
    <w:unhideWhenUsed/>
    <w:qFormat/>
    <w:rsid w:val="00F3685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olo3">
    <w:name w:val="heading 3"/>
    <w:basedOn w:val="Normale"/>
    <w:next w:val="Normale"/>
    <w:link w:val="Titolo3Carattere"/>
    <w:uiPriority w:val="9"/>
    <w:semiHidden/>
    <w:unhideWhenUsed/>
    <w:qFormat/>
    <w:rsid w:val="00F36859"/>
    <w:pPr>
      <w:keepNext/>
      <w:keepLines/>
      <w:spacing w:before="160" w:after="80"/>
      <w:outlineLvl w:val="2"/>
    </w:pPr>
    <w:rPr>
      <w:rFonts w:eastAsiaTheme="majorEastAsia" w:cstheme="majorBidi"/>
      <w:color w:val="2F5496" w:themeColor="accent1" w:themeShade="BF"/>
      <w:sz w:val="28"/>
      <w:szCs w:val="28"/>
    </w:rPr>
  </w:style>
  <w:style w:type="paragraph" w:styleId="Titolo4">
    <w:name w:val="heading 4"/>
    <w:basedOn w:val="Normale"/>
    <w:next w:val="Normale"/>
    <w:link w:val="Titolo4Carattere"/>
    <w:uiPriority w:val="9"/>
    <w:semiHidden/>
    <w:unhideWhenUsed/>
    <w:qFormat/>
    <w:rsid w:val="00F36859"/>
    <w:pPr>
      <w:keepNext/>
      <w:keepLines/>
      <w:spacing w:before="80" w:after="40"/>
      <w:outlineLvl w:val="3"/>
    </w:pPr>
    <w:rPr>
      <w:rFonts w:eastAsiaTheme="majorEastAsia"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F36859"/>
    <w:pPr>
      <w:keepNext/>
      <w:keepLines/>
      <w:spacing w:before="80" w:after="40"/>
      <w:outlineLvl w:val="4"/>
    </w:pPr>
    <w:rPr>
      <w:rFonts w:eastAsiaTheme="majorEastAsia" w:cstheme="majorBidi"/>
      <w:color w:val="2F5496" w:themeColor="accent1" w:themeShade="BF"/>
    </w:rPr>
  </w:style>
  <w:style w:type="paragraph" w:styleId="Titolo6">
    <w:name w:val="heading 6"/>
    <w:basedOn w:val="Normale"/>
    <w:next w:val="Normale"/>
    <w:link w:val="Titolo6Carattere"/>
    <w:uiPriority w:val="9"/>
    <w:semiHidden/>
    <w:unhideWhenUsed/>
    <w:qFormat/>
    <w:rsid w:val="00F36859"/>
    <w:pPr>
      <w:keepNext/>
      <w:keepLines/>
      <w:spacing w:before="4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F36859"/>
    <w:pPr>
      <w:keepNext/>
      <w:keepLines/>
      <w:spacing w:before="4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F36859"/>
    <w:pPr>
      <w:keepNext/>
      <w:keepLines/>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F36859"/>
    <w:pPr>
      <w:keepNext/>
      <w:keepLines/>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F36859"/>
    <w:rPr>
      <w:rFonts w:asciiTheme="majorHAnsi" w:eastAsiaTheme="majorEastAsia" w:hAnsiTheme="majorHAnsi" w:cstheme="majorBidi"/>
      <w:color w:val="2F5496" w:themeColor="accent1" w:themeShade="BF"/>
      <w:sz w:val="40"/>
      <w:szCs w:val="40"/>
    </w:rPr>
  </w:style>
  <w:style w:type="character" w:customStyle="1" w:styleId="Titolo2Carattere">
    <w:name w:val="Titolo 2 Carattere"/>
    <w:basedOn w:val="Carpredefinitoparagrafo"/>
    <w:link w:val="Titolo2"/>
    <w:uiPriority w:val="9"/>
    <w:semiHidden/>
    <w:rsid w:val="00F36859"/>
    <w:rPr>
      <w:rFonts w:asciiTheme="majorHAnsi" w:eastAsiaTheme="majorEastAsia" w:hAnsiTheme="majorHAnsi" w:cstheme="majorBidi"/>
      <w:color w:val="2F5496" w:themeColor="accent1" w:themeShade="BF"/>
      <w:sz w:val="32"/>
      <w:szCs w:val="32"/>
    </w:rPr>
  </w:style>
  <w:style w:type="character" w:customStyle="1" w:styleId="Titolo3Carattere">
    <w:name w:val="Titolo 3 Carattere"/>
    <w:basedOn w:val="Carpredefinitoparagrafo"/>
    <w:link w:val="Titolo3"/>
    <w:uiPriority w:val="9"/>
    <w:semiHidden/>
    <w:rsid w:val="00F36859"/>
    <w:rPr>
      <w:rFonts w:eastAsiaTheme="majorEastAsia" w:cstheme="majorBidi"/>
      <w:color w:val="2F5496" w:themeColor="accent1" w:themeShade="BF"/>
      <w:sz w:val="28"/>
      <w:szCs w:val="28"/>
    </w:rPr>
  </w:style>
  <w:style w:type="character" w:customStyle="1" w:styleId="Titolo4Carattere">
    <w:name w:val="Titolo 4 Carattere"/>
    <w:basedOn w:val="Carpredefinitoparagrafo"/>
    <w:link w:val="Titolo4"/>
    <w:uiPriority w:val="9"/>
    <w:semiHidden/>
    <w:rsid w:val="00F36859"/>
    <w:rPr>
      <w:rFonts w:eastAsiaTheme="majorEastAsia" w:cstheme="majorBidi"/>
      <w:i/>
      <w:iCs/>
      <w:color w:val="2F5496" w:themeColor="accent1" w:themeShade="BF"/>
    </w:rPr>
  </w:style>
  <w:style w:type="character" w:customStyle="1" w:styleId="Titolo5Carattere">
    <w:name w:val="Titolo 5 Carattere"/>
    <w:basedOn w:val="Carpredefinitoparagrafo"/>
    <w:link w:val="Titolo5"/>
    <w:uiPriority w:val="9"/>
    <w:semiHidden/>
    <w:rsid w:val="00F36859"/>
    <w:rPr>
      <w:rFonts w:eastAsiaTheme="majorEastAsia" w:cstheme="majorBidi"/>
      <w:color w:val="2F5496" w:themeColor="accent1" w:themeShade="BF"/>
    </w:rPr>
  </w:style>
  <w:style w:type="character" w:customStyle="1" w:styleId="Titolo6Carattere">
    <w:name w:val="Titolo 6 Carattere"/>
    <w:basedOn w:val="Carpredefinitoparagrafo"/>
    <w:link w:val="Titolo6"/>
    <w:uiPriority w:val="9"/>
    <w:semiHidden/>
    <w:rsid w:val="00F36859"/>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F36859"/>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F36859"/>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F36859"/>
    <w:rPr>
      <w:rFonts w:eastAsiaTheme="majorEastAsia" w:cstheme="majorBidi"/>
      <w:color w:val="272727" w:themeColor="text1" w:themeTint="D8"/>
    </w:rPr>
  </w:style>
  <w:style w:type="paragraph" w:styleId="Titolo">
    <w:name w:val="Title"/>
    <w:basedOn w:val="Normale"/>
    <w:next w:val="Normale"/>
    <w:link w:val="TitoloCarattere"/>
    <w:uiPriority w:val="10"/>
    <w:qFormat/>
    <w:rsid w:val="00F36859"/>
    <w:pPr>
      <w:spacing w:after="80"/>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F36859"/>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F36859"/>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F36859"/>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F36859"/>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F36859"/>
    <w:rPr>
      <w:i/>
      <w:iCs/>
      <w:color w:val="404040" w:themeColor="text1" w:themeTint="BF"/>
    </w:rPr>
  </w:style>
  <w:style w:type="paragraph" w:styleId="Paragrafoelenco">
    <w:name w:val="List Paragraph"/>
    <w:basedOn w:val="Normale"/>
    <w:uiPriority w:val="34"/>
    <w:qFormat/>
    <w:rsid w:val="00F36859"/>
    <w:pPr>
      <w:ind w:left="720"/>
      <w:contextualSpacing/>
    </w:pPr>
  </w:style>
  <w:style w:type="character" w:styleId="Enfasiintensa">
    <w:name w:val="Intense Emphasis"/>
    <w:basedOn w:val="Carpredefinitoparagrafo"/>
    <w:uiPriority w:val="21"/>
    <w:qFormat/>
    <w:rsid w:val="00F36859"/>
    <w:rPr>
      <w:i/>
      <w:iCs/>
      <w:color w:val="2F5496" w:themeColor="accent1" w:themeShade="BF"/>
    </w:rPr>
  </w:style>
  <w:style w:type="paragraph" w:styleId="Citazioneintensa">
    <w:name w:val="Intense Quote"/>
    <w:basedOn w:val="Normale"/>
    <w:next w:val="Normale"/>
    <w:link w:val="CitazioneintensaCarattere"/>
    <w:uiPriority w:val="30"/>
    <w:qFormat/>
    <w:rsid w:val="00F3685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zioneintensaCarattere">
    <w:name w:val="Citazione intensa Carattere"/>
    <w:basedOn w:val="Carpredefinitoparagrafo"/>
    <w:link w:val="Citazioneintensa"/>
    <w:uiPriority w:val="30"/>
    <w:rsid w:val="00F36859"/>
    <w:rPr>
      <w:i/>
      <w:iCs/>
      <w:color w:val="2F5496" w:themeColor="accent1" w:themeShade="BF"/>
    </w:rPr>
  </w:style>
  <w:style w:type="character" w:styleId="Riferimentointenso">
    <w:name w:val="Intense Reference"/>
    <w:basedOn w:val="Carpredefinitoparagrafo"/>
    <w:uiPriority w:val="32"/>
    <w:qFormat/>
    <w:rsid w:val="00F36859"/>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2415</Words>
  <Characters>13769</Characters>
  <Application>Microsoft Office Word</Application>
  <DocSecurity>0</DocSecurity>
  <Lines>114</Lines>
  <Paragraphs>32</Paragraphs>
  <ScaleCrop>false</ScaleCrop>
  <Company/>
  <LinksUpToDate>false</LinksUpToDate>
  <CharactersWithSpaces>16152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comprobo-user-001</dc:creator>
  <cp:keywords/>
  <dc:description/>
  <cp:lastModifiedBy>comprobo-user-001</cp:lastModifiedBy>
  <cp:revision>1</cp:revision>
  <cp:lastPrinted>2026-10-07T19:20:00Z</cp:lastPrinted>
  <dcterms:created xsi:type="dcterms:W3CDTF">2026-10-07T19:20:00Z</dcterms:created>
  <dcterms:modified xsi:type="dcterms:W3CDTF">2026-10-07T19:20:00Z</dcterms:modified>
</cp:coreProperties>
</file>